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647"/>
        <w:gridCol w:w="4595"/>
      </w:tblGrid>
      <w:tr w:rsidR="00E93E6A" w:rsidRPr="00EE0C37" w:rsidTr="00A02E5E">
        <w:tc>
          <w:tcPr>
            <w:tcW w:w="5647" w:type="dxa"/>
            <w:shd w:val="clear" w:color="auto" w:fill="auto"/>
          </w:tcPr>
          <w:p w:rsidR="00E93E6A" w:rsidRPr="00EE0C37" w:rsidRDefault="00E93E6A" w:rsidP="00E017F6">
            <w:pPr>
              <w:ind w:right="643"/>
              <w:jc w:val="both"/>
              <w:rPr>
                <w:sz w:val="28"/>
                <w:lang w:val="ro-RO"/>
              </w:rPr>
            </w:pPr>
          </w:p>
        </w:tc>
        <w:tc>
          <w:tcPr>
            <w:tcW w:w="4595" w:type="dxa"/>
            <w:shd w:val="clear" w:color="auto" w:fill="auto"/>
          </w:tcPr>
          <w:p w:rsidR="00EE0C37" w:rsidRPr="00EE0C37" w:rsidRDefault="00E93E6A" w:rsidP="00E017F6">
            <w:pPr>
              <w:spacing w:line="276" w:lineRule="auto"/>
              <w:ind w:firstLine="720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     </w:t>
            </w:r>
          </w:p>
          <w:p w:rsidR="00E93E6A" w:rsidRPr="00EE0C37" w:rsidRDefault="00E93E6A" w:rsidP="00E017F6">
            <w:pPr>
              <w:spacing w:line="276" w:lineRule="auto"/>
              <w:ind w:firstLine="720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>Aprobat</w:t>
            </w:r>
          </w:p>
          <w:p w:rsidR="00E93E6A" w:rsidRPr="00EE0C37" w:rsidRDefault="00E93E6A" w:rsidP="00E017F6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  Şef Catedra de ortodonție</w:t>
            </w:r>
          </w:p>
          <w:p w:rsidR="00E93E6A" w:rsidRPr="00EE0C37" w:rsidRDefault="00E93E6A" w:rsidP="00E017F6">
            <w:pPr>
              <w:tabs>
                <w:tab w:val="left" w:pos="0"/>
              </w:tabs>
              <w:spacing w:after="120" w:line="276" w:lineRule="auto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  Conf. univ., dr. șt. med. </w:t>
            </w:r>
          </w:p>
          <w:p w:rsidR="00E93E6A" w:rsidRPr="00EE0C37" w:rsidRDefault="00E93E6A" w:rsidP="00E017F6">
            <w:pPr>
              <w:spacing w:after="120" w:line="276" w:lineRule="auto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  _______________Trifan Valentina</w:t>
            </w:r>
          </w:p>
          <w:p w:rsidR="00E93E6A" w:rsidRPr="00EE0C37" w:rsidRDefault="00E93E6A" w:rsidP="00EE0C37">
            <w:pPr>
              <w:spacing w:line="276" w:lineRule="auto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</w:t>
            </w:r>
            <w:r w:rsidR="00F10903" w:rsidRPr="00EE0C37">
              <w:rPr>
                <w:sz w:val="28"/>
                <w:lang w:val="ro-RO"/>
              </w:rPr>
              <w:t xml:space="preserve">                              </w:t>
            </w:r>
            <w:r w:rsidR="0092723C" w:rsidRPr="00EE0C37">
              <w:rPr>
                <w:sz w:val="28"/>
                <w:lang w:val="ro-RO"/>
              </w:rPr>
              <w:t xml:space="preserve">  </w:t>
            </w:r>
            <w:r w:rsidR="00B94930">
              <w:rPr>
                <w:sz w:val="28"/>
                <w:lang w:val="ro-RO"/>
              </w:rPr>
              <w:t>24</w:t>
            </w:r>
            <w:r w:rsidRPr="00EE0C37">
              <w:rPr>
                <w:sz w:val="28"/>
                <w:lang w:val="ro-RO"/>
              </w:rPr>
              <w:t xml:space="preserve"> ianuarie 202</w:t>
            </w:r>
            <w:r w:rsidR="00B94930">
              <w:rPr>
                <w:sz w:val="28"/>
                <w:lang w:val="ro-RO"/>
              </w:rPr>
              <w:t>3</w:t>
            </w:r>
          </w:p>
        </w:tc>
      </w:tr>
    </w:tbl>
    <w:p w:rsidR="00E93E6A" w:rsidRPr="00EE0C37" w:rsidRDefault="00E93E6A">
      <w:pPr>
        <w:rPr>
          <w:lang w:val="ro-RO"/>
        </w:rPr>
      </w:pPr>
    </w:p>
    <w:p w:rsidR="00E93E6A" w:rsidRPr="00EE0C37" w:rsidRDefault="00E93E6A">
      <w:pPr>
        <w:rPr>
          <w:lang w:val="ro-RO"/>
        </w:rPr>
      </w:pPr>
    </w:p>
    <w:p w:rsidR="005722AE" w:rsidRDefault="00433E81" w:rsidP="00433E81">
      <w:pPr>
        <w:tabs>
          <w:tab w:val="left" w:pos="0"/>
        </w:tabs>
        <w:spacing w:line="276" w:lineRule="auto"/>
        <w:ind w:right="-1"/>
        <w:jc w:val="center"/>
        <w:rPr>
          <w:sz w:val="28"/>
          <w:szCs w:val="28"/>
          <w:lang w:val="ro-RO"/>
        </w:rPr>
      </w:pPr>
      <w:r w:rsidRPr="00EE0C37">
        <w:rPr>
          <w:sz w:val="28"/>
          <w:szCs w:val="28"/>
          <w:lang w:val="ro-RO"/>
        </w:rPr>
        <w:t xml:space="preserve">Тематический план лекций по </w:t>
      </w:r>
      <w:r w:rsidR="007F305D" w:rsidRPr="00EE0C37">
        <w:rPr>
          <w:b/>
          <w:sz w:val="28"/>
          <w:szCs w:val="28"/>
          <w:lang w:val="ro-RO"/>
        </w:rPr>
        <w:t>Профилактикe зубо</w:t>
      </w:r>
      <w:r w:rsidRPr="00EE0C37">
        <w:rPr>
          <w:b/>
          <w:sz w:val="28"/>
          <w:szCs w:val="28"/>
          <w:lang w:val="ro-RO"/>
        </w:rPr>
        <w:t>челюстных аномалий</w:t>
      </w:r>
      <w:r w:rsidR="005722AE">
        <w:rPr>
          <w:sz w:val="28"/>
          <w:szCs w:val="28"/>
          <w:lang w:val="ro-RO"/>
        </w:rPr>
        <w:t xml:space="preserve">, </w:t>
      </w:r>
    </w:p>
    <w:p w:rsidR="00433E81" w:rsidRPr="00EE0C37" w:rsidRDefault="00B94930" w:rsidP="00433E81">
      <w:pPr>
        <w:tabs>
          <w:tab w:val="left" w:pos="0"/>
        </w:tabs>
        <w:spacing w:line="276" w:lineRule="auto"/>
        <w:ind w:right="-1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 курс, VI семестр, 2022</w:t>
      </w:r>
      <w:r w:rsidR="00433E81" w:rsidRPr="00EE0C37">
        <w:rPr>
          <w:sz w:val="28"/>
          <w:szCs w:val="28"/>
          <w:lang w:val="ro-RO"/>
        </w:rPr>
        <w:t>-202</w:t>
      </w:r>
      <w:r>
        <w:rPr>
          <w:sz w:val="28"/>
          <w:szCs w:val="28"/>
          <w:lang w:val="ro-RO"/>
        </w:rPr>
        <w:t>3</w:t>
      </w:r>
      <w:r w:rsidR="00433E81" w:rsidRPr="00EE0C37">
        <w:rPr>
          <w:sz w:val="28"/>
          <w:szCs w:val="28"/>
          <w:lang w:val="ro-RO"/>
        </w:rPr>
        <w:t xml:space="preserve"> учебного года</w:t>
      </w:r>
    </w:p>
    <w:p w:rsidR="00E93E6A" w:rsidRPr="00EE0C37" w:rsidRDefault="00E93E6A">
      <w:pPr>
        <w:rPr>
          <w:lang w:val="ro-RO"/>
        </w:rPr>
      </w:pPr>
    </w:p>
    <w:p w:rsidR="00E93E6A" w:rsidRPr="00EE0C37" w:rsidRDefault="00E93E6A">
      <w:pPr>
        <w:rPr>
          <w:lang w:val="ro-RO"/>
        </w:rPr>
      </w:pPr>
    </w:p>
    <w:tbl>
      <w:tblPr>
        <w:tblW w:w="9067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57"/>
        <w:gridCol w:w="7020"/>
        <w:gridCol w:w="990"/>
      </w:tblGrid>
      <w:tr w:rsidR="00E93E6A" w:rsidRPr="00EE0C37" w:rsidTr="00EE0C37">
        <w:trPr>
          <w:trHeight w:val="56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433E81">
            <w:pPr>
              <w:tabs>
                <w:tab w:val="left" w:pos="0"/>
                <w:tab w:val="left" w:pos="9639"/>
              </w:tabs>
              <w:ind w:hanging="2"/>
              <w:jc w:val="center"/>
              <w:rPr>
                <w:b/>
                <w:sz w:val="26"/>
                <w:szCs w:val="26"/>
                <w:lang w:val="ro-RO"/>
              </w:rPr>
            </w:pPr>
            <w:r w:rsidRPr="00EE0C37">
              <w:rPr>
                <w:b/>
                <w:sz w:val="26"/>
                <w:szCs w:val="26"/>
                <w:lang w:val="ro-RO"/>
              </w:rPr>
              <w:t>Номер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7C7D56" w:rsidP="00E017F6">
            <w:pPr>
              <w:tabs>
                <w:tab w:val="left" w:pos="0"/>
                <w:tab w:val="left" w:pos="9639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  <w:lang w:val="ro-RO"/>
              </w:rPr>
            </w:pPr>
            <w:r w:rsidRPr="00EE0C37">
              <w:rPr>
                <w:b/>
                <w:sz w:val="26"/>
                <w:szCs w:val="26"/>
                <w:lang w:val="ro-RO"/>
              </w:rPr>
              <w:t>TEMA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433E81">
            <w:pPr>
              <w:tabs>
                <w:tab w:val="left" w:pos="0"/>
                <w:tab w:val="left" w:pos="9639"/>
              </w:tabs>
              <w:ind w:hanging="2"/>
              <w:jc w:val="center"/>
              <w:rPr>
                <w:b/>
                <w:sz w:val="26"/>
                <w:szCs w:val="26"/>
                <w:lang w:val="ro-RO"/>
              </w:rPr>
            </w:pPr>
            <w:r w:rsidRPr="00EE0C37">
              <w:rPr>
                <w:b/>
                <w:sz w:val="26"/>
                <w:szCs w:val="26"/>
                <w:lang w:val="ro-RO"/>
              </w:rPr>
              <w:t>Часы</w:t>
            </w:r>
          </w:p>
        </w:tc>
      </w:tr>
      <w:tr w:rsidR="00E93E6A" w:rsidRPr="00EE0C37" w:rsidTr="00EE0C3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7C7D56">
            <w:pPr>
              <w:tabs>
                <w:tab w:val="left" w:pos="9639"/>
              </w:tabs>
              <w:spacing w:after="60" w:line="276" w:lineRule="auto"/>
              <w:ind w:hanging="2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Профилактика в ортодонтии. Диспансеризация. Этапы диспансеризации.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</w:t>
            </w:r>
          </w:p>
        </w:tc>
      </w:tr>
      <w:tr w:rsidR="00E93E6A" w:rsidRPr="00EE0C37" w:rsidTr="00EE0C3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7C7D56">
            <w:pPr>
              <w:tabs>
                <w:tab w:val="left" w:pos="0"/>
                <w:tab w:val="left" w:pos="9639"/>
              </w:tabs>
              <w:spacing w:after="60" w:line="276" w:lineRule="auto"/>
              <w:ind w:hanging="2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 xml:space="preserve">Пренатальная и постнатальная профилактика зубочелюстных аномалий. Наследственность и хромосомные аберрации.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</w:t>
            </w:r>
          </w:p>
        </w:tc>
      </w:tr>
      <w:tr w:rsidR="00E93E6A" w:rsidRPr="00EE0C37" w:rsidTr="00EE0C3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7C7D56">
            <w:pPr>
              <w:tabs>
                <w:tab w:val="left" w:pos="0"/>
                <w:tab w:val="left" w:pos="9639"/>
              </w:tabs>
              <w:spacing w:after="60" w:line="276" w:lineRule="auto"/>
              <w:ind w:hanging="2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 xml:space="preserve">Этиологические факторы и факторы риска зубочелюстных аномалий.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</w:t>
            </w:r>
          </w:p>
        </w:tc>
      </w:tr>
      <w:tr w:rsidR="00E93E6A" w:rsidRPr="00EE0C37" w:rsidTr="00EE0C3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4.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7C7D56">
            <w:pPr>
              <w:tabs>
                <w:tab w:val="left" w:pos="0"/>
                <w:tab w:val="left" w:pos="9639"/>
              </w:tabs>
              <w:spacing w:after="60" w:line="276" w:lineRule="auto"/>
              <w:ind w:hanging="2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Дисфункции зубочелюстной системы, которые вызывают зубочелюстные аномалии. Междисциплинарный подход.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</w:t>
            </w:r>
          </w:p>
        </w:tc>
      </w:tr>
      <w:tr w:rsidR="00E93E6A" w:rsidRPr="00EE0C37" w:rsidTr="00EE0C37">
        <w:trPr>
          <w:trHeight w:val="71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5.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7C7D56">
            <w:pPr>
              <w:tabs>
                <w:tab w:val="left" w:pos="0"/>
                <w:tab w:val="left" w:pos="9639"/>
              </w:tabs>
              <w:spacing w:after="60" w:line="276" w:lineRule="auto"/>
              <w:ind w:hanging="2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Влияние вредных привычек на развитие зубочелюстного аппарата. Борьба с вредными привычками. Функциональное перевоспитание.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3</w:t>
            </w:r>
          </w:p>
        </w:tc>
      </w:tr>
      <w:tr w:rsidR="00E93E6A" w:rsidRPr="00EE0C37" w:rsidTr="00EE0C37">
        <w:trPr>
          <w:trHeight w:val="7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6.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7C7D56">
            <w:pPr>
              <w:tabs>
                <w:tab w:val="left" w:pos="0"/>
                <w:tab w:val="left" w:pos="9639"/>
              </w:tabs>
              <w:spacing w:after="60" w:line="276" w:lineRule="auto"/>
              <w:ind w:hanging="2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Профилактика зубочелюстных аномалий путем обеспечения целостности зубных дуг. Ранняя потеря временных зубов.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3</w:t>
            </w:r>
          </w:p>
        </w:tc>
      </w:tr>
      <w:tr w:rsidR="00E93E6A" w:rsidRPr="00EE0C37" w:rsidTr="00EE0C37">
        <w:trPr>
          <w:trHeight w:val="71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7.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7C7D56">
            <w:pPr>
              <w:tabs>
                <w:tab w:val="left" w:pos="0"/>
                <w:tab w:val="left" w:pos="9639"/>
              </w:tabs>
              <w:spacing w:after="60" w:line="276" w:lineRule="auto"/>
              <w:ind w:hanging="2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 xml:space="preserve">Интерцептивное лечение зубочелюстных аномалий при временном прикусе. Показания к </w:t>
            </w:r>
            <w:r w:rsidR="007C7D56" w:rsidRPr="00EE0C37">
              <w:rPr>
                <w:sz w:val="26"/>
                <w:szCs w:val="26"/>
                <w:lang w:val="ro-RO"/>
              </w:rPr>
              <w:t xml:space="preserve">интерцептивному </w:t>
            </w:r>
            <w:r w:rsidRPr="00EE0C37">
              <w:rPr>
                <w:sz w:val="26"/>
                <w:szCs w:val="26"/>
                <w:lang w:val="ro-RO"/>
              </w:rPr>
              <w:t>лечению.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3</w:t>
            </w:r>
          </w:p>
        </w:tc>
      </w:tr>
      <w:tr w:rsidR="00E93E6A" w:rsidRPr="00EE0C37" w:rsidTr="00EE0C37">
        <w:tc>
          <w:tcPr>
            <w:tcW w:w="8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276" w:lineRule="auto"/>
              <w:ind w:hanging="2"/>
              <w:jc w:val="center"/>
              <w:rPr>
                <w:lang w:val="ro-RO"/>
              </w:rPr>
            </w:pPr>
            <w:r w:rsidRPr="00EE0C37">
              <w:rPr>
                <w:b/>
                <w:lang w:val="ro-RO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E6A" w:rsidRPr="00EE0C37" w:rsidRDefault="00E93E6A" w:rsidP="00E017F6">
            <w:pPr>
              <w:tabs>
                <w:tab w:val="left" w:pos="0"/>
                <w:tab w:val="left" w:pos="9639"/>
              </w:tabs>
              <w:spacing w:line="360" w:lineRule="auto"/>
              <w:ind w:hanging="2"/>
              <w:jc w:val="center"/>
              <w:rPr>
                <w:lang w:val="ro-RO"/>
              </w:rPr>
            </w:pPr>
            <w:r w:rsidRPr="00EE0C37">
              <w:rPr>
                <w:b/>
                <w:lang w:val="ro-RO"/>
              </w:rPr>
              <w:t>17</w:t>
            </w:r>
          </w:p>
        </w:tc>
      </w:tr>
    </w:tbl>
    <w:p w:rsidR="00E93E6A" w:rsidRPr="00EE0C37" w:rsidRDefault="00E93E6A">
      <w:pPr>
        <w:rPr>
          <w:lang w:val="ro-RO"/>
        </w:rPr>
      </w:pPr>
    </w:p>
    <w:p w:rsidR="00E93E6A" w:rsidRPr="00EE0C37" w:rsidRDefault="00E93E6A">
      <w:pPr>
        <w:rPr>
          <w:lang w:val="ro-RO"/>
        </w:rPr>
      </w:pPr>
    </w:p>
    <w:p w:rsidR="00C4149E" w:rsidRPr="00EE0C37" w:rsidRDefault="00EE0C37" w:rsidP="0092723C">
      <w:pPr>
        <w:spacing w:line="276" w:lineRule="auto"/>
        <w:rPr>
          <w:sz w:val="28"/>
          <w:szCs w:val="28"/>
          <w:lang w:val="ro-RO"/>
        </w:rPr>
      </w:pPr>
      <w:r w:rsidRPr="00EE0C37">
        <w:rPr>
          <w:sz w:val="28"/>
          <w:szCs w:val="28"/>
          <w:lang w:val="ro-RO"/>
        </w:rPr>
        <w:t xml:space="preserve">                  </w:t>
      </w:r>
    </w:p>
    <w:p w:rsidR="00E93E6A" w:rsidRPr="00EE0C37" w:rsidRDefault="00E93E6A">
      <w:pPr>
        <w:rPr>
          <w:lang w:val="ro-RO"/>
        </w:rPr>
      </w:pPr>
    </w:p>
    <w:p w:rsidR="00E93E6A" w:rsidRPr="00EE0C37" w:rsidRDefault="00E93E6A" w:rsidP="00E93E6A">
      <w:pPr>
        <w:spacing w:line="276" w:lineRule="auto"/>
        <w:jc w:val="both"/>
        <w:rPr>
          <w:sz w:val="28"/>
          <w:szCs w:val="28"/>
          <w:lang w:val="ro-RO"/>
        </w:rPr>
      </w:pPr>
      <w:r w:rsidRPr="00EE0C37">
        <w:rPr>
          <w:sz w:val="28"/>
          <w:szCs w:val="28"/>
          <w:lang w:val="ro-RO"/>
        </w:rPr>
        <w:t xml:space="preserve">Șef </w:t>
      </w:r>
      <w:r w:rsidR="00EE0C37" w:rsidRPr="00EE0C37">
        <w:rPr>
          <w:sz w:val="28"/>
          <w:szCs w:val="28"/>
          <w:lang w:val="ro-RO"/>
        </w:rPr>
        <w:t xml:space="preserve">de </w:t>
      </w:r>
      <w:r w:rsidRPr="00EE0C37">
        <w:rPr>
          <w:sz w:val="28"/>
          <w:szCs w:val="28"/>
          <w:lang w:val="ro-RO"/>
        </w:rPr>
        <w:t>studii</w:t>
      </w:r>
    </w:p>
    <w:p w:rsidR="00E93E6A" w:rsidRPr="00EE0C37" w:rsidRDefault="00B94930" w:rsidP="00E93E6A">
      <w:pPr>
        <w:rPr>
          <w:lang w:val="ro-RO"/>
        </w:rPr>
      </w:pPr>
      <w:r>
        <w:rPr>
          <w:sz w:val="28"/>
          <w:szCs w:val="28"/>
          <w:lang w:val="ro-RO"/>
        </w:rPr>
        <w:t>Asis</w:t>
      </w:r>
      <w:r w:rsidR="00A02E5E">
        <w:rPr>
          <w:sz w:val="28"/>
          <w:szCs w:val="28"/>
          <w:lang w:val="ro-RO"/>
        </w:rPr>
        <w:t>t</w:t>
      </w:r>
      <w:bookmarkStart w:id="0" w:name="_GoBack"/>
      <w:bookmarkEnd w:id="0"/>
      <w:r>
        <w:rPr>
          <w:sz w:val="28"/>
          <w:szCs w:val="28"/>
          <w:lang w:val="ro-RO"/>
        </w:rPr>
        <w:t>.univ</w:t>
      </w:r>
      <w:r w:rsidR="00E93E6A" w:rsidRPr="00EE0C37">
        <w:rPr>
          <w:sz w:val="28"/>
          <w:szCs w:val="28"/>
          <w:lang w:val="ro-RO"/>
        </w:rPr>
        <w:t xml:space="preserve">.                                      </w:t>
      </w:r>
      <w:r w:rsidR="00EE0C37" w:rsidRPr="00EE0C37">
        <w:rPr>
          <w:sz w:val="28"/>
          <w:szCs w:val="28"/>
          <w:lang w:val="ro-RO"/>
        </w:rPr>
        <w:t xml:space="preserve">                           </w:t>
      </w:r>
      <w:r>
        <w:rPr>
          <w:sz w:val="28"/>
          <w:szCs w:val="28"/>
          <w:lang w:val="ro-RO"/>
        </w:rPr>
        <w:t>Irina Zumbreanu</w:t>
      </w:r>
    </w:p>
    <w:sectPr w:rsidR="00E93E6A" w:rsidRPr="00EE0C37" w:rsidSect="00A90587">
      <w:headerReference w:type="default" r:id="rId6"/>
      <w:pgSz w:w="11906" w:h="16838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A9" w:rsidRDefault="00A65DA9" w:rsidP="00A90587">
      <w:r>
        <w:separator/>
      </w:r>
    </w:p>
  </w:endnote>
  <w:endnote w:type="continuationSeparator" w:id="0">
    <w:p w:rsidR="00A65DA9" w:rsidRDefault="00A65DA9" w:rsidP="00A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A9" w:rsidRDefault="00A65DA9" w:rsidP="00A90587">
      <w:r>
        <w:separator/>
      </w:r>
    </w:p>
  </w:footnote>
  <w:footnote w:type="continuationSeparator" w:id="0">
    <w:p w:rsidR="00A65DA9" w:rsidRDefault="00A65DA9" w:rsidP="00A9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7" w:type="dxa"/>
      <w:tblInd w:w="-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8550"/>
    </w:tblGrid>
    <w:tr w:rsidR="00A90587" w:rsidRPr="00F12AC3" w:rsidTr="00FC00B9">
      <w:trPr>
        <w:cantSplit/>
        <w:trHeight w:val="1031"/>
        <w:tblHeader/>
      </w:trPr>
      <w:tc>
        <w:tcPr>
          <w:tcW w:w="1367" w:type="dxa"/>
          <w:vAlign w:val="center"/>
        </w:tcPr>
        <w:p w:rsidR="00A90587" w:rsidRDefault="00A90587" w:rsidP="00A90587">
          <w:pPr>
            <w:pStyle w:val="NumeroRevisione"/>
            <w:ind w:left="-709" w:firstLine="709"/>
            <w:jc w:val="center"/>
            <w:rPr>
              <w:sz w:val="24"/>
            </w:rPr>
          </w:pPr>
          <w:r w:rsidRPr="00EF55A7">
            <w:rPr>
              <w:noProof/>
              <w:szCs w:val="16"/>
              <w:lang w:val="en-US"/>
            </w:rPr>
            <w:drawing>
              <wp:inline distT="0" distB="0" distL="0" distR="0">
                <wp:extent cx="4286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vAlign w:val="center"/>
        </w:tcPr>
        <w:p w:rsidR="00A90587" w:rsidRPr="00EF55A7" w:rsidRDefault="00A90587" w:rsidP="00A90587">
          <w:pPr>
            <w:pStyle w:val="Titolo1Intestazione"/>
            <w:spacing w:line="276" w:lineRule="auto"/>
            <w:rPr>
              <w:rFonts w:ascii="Times New Roman" w:hAnsi="Times New Roman"/>
              <w:szCs w:val="18"/>
              <w:lang w:val="en-US"/>
            </w:rPr>
          </w:pPr>
          <w:r w:rsidRPr="00EF55A7">
            <w:rPr>
              <w:rFonts w:ascii="Times New Roman" w:hAnsi="Times New Roman"/>
              <w:szCs w:val="18"/>
              <w:lang w:val="fr-FR"/>
            </w:rPr>
            <w:t xml:space="preserve">IP USMF </w:t>
          </w:r>
          <w:r>
            <w:rPr>
              <w:rFonts w:ascii="Times New Roman" w:hAnsi="Times New Roman"/>
              <w:szCs w:val="18"/>
            </w:rPr>
            <w:t>„</w:t>
          </w:r>
          <w:r w:rsidRPr="00EF55A7">
            <w:rPr>
              <w:rFonts w:ascii="Times New Roman" w:hAnsi="Times New Roman"/>
              <w:szCs w:val="18"/>
              <w:lang w:val="en-US"/>
            </w:rPr>
            <w:t xml:space="preserve">NICOLAE TESTEMIŢANU” </w:t>
          </w:r>
        </w:p>
        <w:p w:rsidR="00A90587" w:rsidRPr="00A90587" w:rsidRDefault="00A90587" w:rsidP="00A90587">
          <w:pPr>
            <w:pStyle w:val="Titolo1Intestazione"/>
            <w:spacing w:line="276" w:lineRule="auto"/>
            <w:rPr>
              <w:rFonts w:ascii="Times New Roman" w:hAnsi="Times New Roman"/>
              <w:szCs w:val="18"/>
            </w:rPr>
          </w:pPr>
          <w:r w:rsidRPr="00EF55A7">
            <w:rPr>
              <w:rFonts w:ascii="Times New Roman" w:hAnsi="Times New Roman"/>
              <w:szCs w:val="18"/>
              <w:lang w:val="en-US"/>
            </w:rPr>
            <w:t xml:space="preserve">Catedra de </w:t>
          </w:r>
          <w:r>
            <w:rPr>
              <w:rFonts w:ascii="Times New Roman" w:hAnsi="Times New Roman"/>
              <w:szCs w:val="18"/>
            </w:rPr>
            <w:t>ortodonție</w:t>
          </w:r>
        </w:p>
      </w:tc>
    </w:tr>
  </w:tbl>
  <w:p w:rsidR="00A90587" w:rsidRDefault="00A90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BB"/>
    <w:rsid w:val="001235C5"/>
    <w:rsid w:val="00170439"/>
    <w:rsid w:val="001D58BB"/>
    <w:rsid w:val="001E277C"/>
    <w:rsid w:val="002B4FD4"/>
    <w:rsid w:val="002E15BB"/>
    <w:rsid w:val="00367463"/>
    <w:rsid w:val="003B74BC"/>
    <w:rsid w:val="003E4BB7"/>
    <w:rsid w:val="0043221B"/>
    <w:rsid w:val="00433E81"/>
    <w:rsid w:val="0052536A"/>
    <w:rsid w:val="00567805"/>
    <w:rsid w:val="005722AE"/>
    <w:rsid w:val="006A0691"/>
    <w:rsid w:val="00731E0C"/>
    <w:rsid w:val="007C7D56"/>
    <w:rsid w:val="007D2E85"/>
    <w:rsid w:val="007F305D"/>
    <w:rsid w:val="00860C9C"/>
    <w:rsid w:val="008C6EE8"/>
    <w:rsid w:val="0092723C"/>
    <w:rsid w:val="00951180"/>
    <w:rsid w:val="00A02E5E"/>
    <w:rsid w:val="00A65DA9"/>
    <w:rsid w:val="00A73EB1"/>
    <w:rsid w:val="00A90587"/>
    <w:rsid w:val="00B41687"/>
    <w:rsid w:val="00B94930"/>
    <w:rsid w:val="00C4149E"/>
    <w:rsid w:val="00C531E9"/>
    <w:rsid w:val="00DC1B4A"/>
    <w:rsid w:val="00E6359C"/>
    <w:rsid w:val="00E93E6A"/>
    <w:rsid w:val="00EE0C37"/>
    <w:rsid w:val="00F10903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4267C-B90E-43A7-8B1E-1774ABD7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905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Intestazione">
    <w:name w:val="Titolo 1 Intestazione"/>
    <w:basedOn w:val="a3"/>
    <w:rsid w:val="00A90587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Cs w:val="20"/>
      <w:lang w:val="ro-RO"/>
    </w:rPr>
  </w:style>
  <w:style w:type="paragraph" w:customStyle="1" w:styleId="NumeroRevisione">
    <w:name w:val="Numero Revisione"/>
    <w:basedOn w:val="a3"/>
    <w:rsid w:val="00A90587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/>
      <w:b/>
      <w:sz w:val="16"/>
      <w:szCs w:val="20"/>
      <w:lang w:val="ro-RO"/>
    </w:rPr>
  </w:style>
  <w:style w:type="paragraph" w:customStyle="1" w:styleId="Revisione">
    <w:name w:val="Revisione"/>
    <w:basedOn w:val="a3"/>
    <w:rsid w:val="00A90587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9272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2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</dc:creator>
  <cp:keywords/>
  <dc:description/>
  <cp:lastModifiedBy>User</cp:lastModifiedBy>
  <cp:revision>2</cp:revision>
  <cp:lastPrinted>2020-01-25T16:17:00Z</cp:lastPrinted>
  <dcterms:created xsi:type="dcterms:W3CDTF">2023-02-06T10:25:00Z</dcterms:created>
  <dcterms:modified xsi:type="dcterms:W3CDTF">2023-02-06T10:25:00Z</dcterms:modified>
</cp:coreProperties>
</file>