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CC" w:rsidRPr="00E45A93" w:rsidRDefault="008E2BCC" w:rsidP="008E2BCC">
      <w:pPr>
        <w:pStyle w:val="a3"/>
        <w:widowControl w:val="0"/>
        <w:numPr>
          <w:ilvl w:val="0"/>
          <w:numId w:val="1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Bibliografia recomandată LA SPECIALITATE:</w:t>
      </w:r>
    </w:p>
    <w:p w:rsidR="008E2BCC" w:rsidRPr="00E45A93" w:rsidRDefault="008E2BCC" w:rsidP="008E2BCC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>A. Obligatorie:</w:t>
      </w:r>
    </w:p>
    <w:tbl>
      <w:tblPr>
        <w:tblW w:w="0" w:type="auto"/>
        <w:tblInd w:w="-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79"/>
      </w:tblGrid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Dawson Peter, </w:t>
            </w:r>
            <w:r>
              <w:rPr>
                <w:b/>
                <w:i/>
                <w:color w:val="000000"/>
                <w:lang w:val="en-US"/>
              </w:rPr>
              <w:t>Functional occlusion: from TMJ to smile design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Graber T.M </w:t>
            </w:r>
            <w:r>
              <w:rPr>
                <w:b/>
                <w:i/>
                <w:color w:val="000000"/>
                <w:lang w:val="en-US"/>
              </w:rPr>
              <w:t>Orthodontics principles and practice</w:t>
            </w:r>
            <w:r>
              <w:rPr>
                <w:b/>
                <w:color w:val="000000"/>
                <w:lang w:val="en-US"/>
              </w:rPr>
              <w:t xml:space="preserve"> – Mosby C., Saint Louis, 2000 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Fratu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Aurel</w:t>
            </w:r>
            <w:proofErr w:type="spellEnd"/>
            <w:r>
              <w:rPr>
                <w:b/>
                <w:color w:val="000000"/>
                <w:lang w:val="en-US"/>
              </w:rPr>
              <w:t xml:space="preserve"> V.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Ortodonție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- Diagnostic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Clinica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Tratament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 xml:space="preserve">// </w:t>
            </w:r>
            <w:proofErr w:type="spellStart"/>
            <w:r>
              <w:rPr>
                <w:b/>
                <w:color w:val="000000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lang w:val="en-US"/>
              </w:rPr>
              <w:t>: Vasiliana_'98 - Iasi 2002</w:t>
            </w:r>
          </w:p>
        </w:tc>
        <w:bookmarkStart w:id="0" w:name="_GoBack"/>
        <w:bookmarkEnd w:id="0"/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Nanda </w:t>
            </w:r>
            <w:proofErr w:type="spellStart"/>
            <w:r>
              <w:rPr>
                <w:b/>
                <w:color w:val="000000"/>
                <w:lang w:val="en-US"/>
              </w:rPr>
              <w:t>Ravindra</w:t>
            </w:r>
            <w:proofErr w:type="spellEnd"/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i/>
                <w:color w:val="000000"/>
                <w:lang w:val="en-US"/>
              </w:rPr>
              <w:t>Atlas of complex orthodontics</w:t>
            </w:r>
            <w:r>
              <w:rPr>
                <w:b/>
                <w:color w:val="000000"/>
                <w:lang w:val="en-US"/>
              </w:rPr>
              <w:t>// Elsevier, 2017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Nanda </w:t>
            </w:r>
            <w:proofErr w:type="spellStart"/>
            <w:r>
              <w:rPr>
                <w:b/>
                <w:color w:val="000000"/>
                <w:lang w:val="en-US"/>
              </w:rPr>
              <w:t>Ravindra</w:t>
            </w:r>
            <w:proofErr w:type="spellEnd"/>
            <w:r>
              <w:rPr>
                <w:b/>
                <w:color w:val="000000"/>
                <w:lang w:val="en-US"/>
              </w:rPr>
              <w:t xml:space="preserve">, </w:t>
            </w:r>
            <w:r>
              <w:rPr>
                <w:b/>
                <w:i/>
                <w:color w:val="000000"/>
                <w:lang w:val="en-US"/>
              </w:rPr>
              <w:t xml:space="preserve">Biomechanics and Esthetic Strategies in Clinical Orthodontics// </w:t>
            </w:r>
            <w:r>
              <w:rPr>
                <w:b/>
                <w:color w:val="000000"/>
                <w:lang w:val="en-US"/>
              </w:rPr>
              <w:t>Elsevier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Profitt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William, </w:t>
            </w:r>
            <w:r>
              <w:rPr>
                <w:b/>
                <w:i/>
                <w:color w:val="000000"/>
                <w:lang w:val="en-US"/>
              </w:rPr>
              <w:t>Contemporary Orthodontics // 5th edition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Stanciu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Dragoș</w:t>
            </w:r>
            <w:proofErr w:type="spellEnd"/>
            <w:r>
              <w:rPr>
                <w:b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lang w:val="en-US"/>
              </w:rPr>
              <w:t>Scântei-Dorobăț</w:t>
            </w:r>
            <w:proofErr w:type="spellEnd"/>
            <w:r>
              <w:rPr>
                <w:b/>
                <w:color w:val="000000"/>
                <w:lang w:val="en-US"/>
              </w:rPr>
              <w:t xml:space="preserve"> Valentina,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Ortodonție</w:t>
            </w:r>
            <w:proofErr w:type="spellEnd"/>
            <w:r>
              <w:rPr>
                <w:b/>
                <w:color w:val="000000"/>
                <w:lang w:val="en-US"/>
              </w:rPr>
              <w:t>//</w:t>
            </w:r>
            <w:proofErr w:type="spellStart"/>
            <w:r>
              <w:rPr>
                <w:b/>
                <w:color w:val="000000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Medicală</w:t>
            </w:r>
            <w:proofErr w:type="spellEnd"/>
            <w:r>
              <w:rPr>
                <w:b/>
                <w:color w:val="000000"/>
                <w:lang w:val="en-US"/>
              </w:rPr>
              <w:t xml:space="preserve">. </w:t>
            </w:r>
          </w:p>
        </w:tc>
      </w:tr>
    </w:tbl>
    <w:p w:rsidR="008E2BCC" w:rsidRPr="00E45A93" w:rsidRDefault="008E2BCC" w:rsidP="008E2BCC">
      <w:pPr>
        <w:spacing w:after="60"/>
        <w:jc w:val="both"/>
        <w:rPr>
          <w:i/>
          <w:sz w:val="26"/>
          <w:szCs w:val="28"/>
          <w:lang w:val="ro-RO"/>
        </w:rPr>
      </w:pPr>
    </w:p>
    <w:p w:rsidR="008E2BCC" w:rsidRPr="00E45A93" w:rsidRDefault="008E2BCC" w:rsidP="008E2BCC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>B. Suplimentară:</w:t>
      </w:r>
    </w:p>
    <w:tbl>
      <w:tblPr>
        <w:tblW w:w="0" w:type="auto"/>
        <w:tblInd w:w="-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79"/>
      </w:tblGrid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9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Amariei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Corneliu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Îndreptar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lucrări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practice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ortodonție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Ovidius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University Press, 2002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0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Boboc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Gh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D.,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Boboc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V.,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E.,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Munteanu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D.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Colajul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practica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Ortodontica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Tehnici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adezive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Facla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– 1987</w:t>
            </w:r>
          </w:p>
        </w:tc>
      </w:tr>
      <w:tr w:rsidR="008E2BCC" w:rsidRPr="002C28C5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1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lang w:val="en-US"/>
              </w:rPr>
              <w:t xml:space="preserve"> E.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Practica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color w:val="000000"/>
                <w:lang w:val="en-US"/>
              </w:rPr>
              <w:t>pedodontică</w:t>
            </w:r>
            <w:proofErr w:type="spellEnd"/>
            <w:r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/>
                <w:color w:val="000000"/>
                <w:lang w:val="en-US"/>
              </w:rPr>
              <w:t>Timişoara</w:t>
            </w:r>
            <w:proofErr w:type="spellEnd"/>
            <w:proofErr w:type="gramEnd"/>
            <w:r>
              <w:rPr>
                <w:b/>
                <w:color w:val="000000"/>
                <w:lang w:val="en-US"/>
              </w:rPr>
              <w:t>, 1994.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2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E.,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Grivu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Dragomirescu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D., Schiller E.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Interceptiva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Helicom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1999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3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E.,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Grivu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Voinea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C.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Eruptia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normala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patologica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Helicom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1996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4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Cocârlă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E.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Aparate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ortodontice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fixe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Medicala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Univ. I.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Hatieganu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Cluj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2002</w:t>
            </w:r>
          </w:p>
        </w:tc>
      </w:tr>
      <w:tr w:rsidR="008E2BCC" w:rsidRPr="002C28C5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5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Cocârlă</w:t>
            </w:r>
            <w:proofErr w:type="spellEnd"/>
            <w:r>
              <w:rPr>
                <w:b/>
                <w:color w:val="000000"/>
                <w:lang w:val="en-US"/>
              </w:rPr>
              <w:t xml:space="preserve"> E. </w:t>
            </w:r>
            <w:proofErr w:type="spellStart"/>
            <w:proofErr w:type="gramStart"/>
            <w:r>
              <w:rPr>
                <w:b/>
                <w:i/>
                <w:color w:val="000000"/>
                <w:lang w:val="en-US"/>
              </w:rPr>
              <w:t>Pedodonţie</w:t>
            </w:r>
            <w:proofErr w:type="spellEnd"/>
            <w:r>
              <w:rPr>
                <w:b/>
                <w:color w:val="000000"/>
                <w:lang w:val="en-US"/>
              </w:rPr>
              <w:t xml:space="preserve">  Cluj</w:t>
            </w:r>
            <w:proofErr w:type="gramEnd"/>
            <w:r>
              <w:rPr>
                <w:b/>
                <w:color w:val="000000"/>
                <w:lang w:val="en-US"/>
              </w:rPr>
              <w:t>-Napoca, 1992.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6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Cocârlă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E.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colab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Stomatologie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Pediatrica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Medicala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Univ. I.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Hatieganu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Cluj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2000</w:t>
            </w:r>
          </w:p>
        </w:tc>
      </w:tr>
      <w:tr w:rsidR="008E2BCC" w:rsidRPr="002C28C5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7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Firu</w:t>
            </w:r>
            <w:proofErr w:type="spellEnd"/>
            <w:r>
              <w:rPr>
                <w:b/>
                <w:color w:val="000000"/>
                <w:lang w:val="en-US"/>
              </w:rPr>
              <w:t xml:space="preserve"> A. </w:t>
            </w:r>
            <w:r>
              <w:rPr>
                <w:b/>
                <w:i/>
                <w:color w:val="000000"/>
                <w:lang w:val="en-US"/>
              </w:rPr>
              <w:t xml:space="preserve">Stomatologie </w:t>
            </w:r>
            <w:proofErr w:type="spellStart"/>
            <w:proofErr w:type="gramStart"/>
            <w:r>
              <w:rPr>
                <w:b/>
                <w:i/>
                <w:color w:val="000000"/>
                <w:lang w:val="en-US"/>
              </w:rPr>
              <w:t>infantilă</w:t>
            </w:r>
            <w:proofErr w:type="spellEnd"/>
            <w:r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/>
                <w:color w:val="000000"/>
                <w:lang w:val="en-US"/>
              </w:rPr>
              <w:t>Busureşti</w:t>
            </w:r>
            <w:proofErr w:type="spellEnd"/>
            <w:proofErr w:type="gramEnd"/>
            <w:r>
              <w:rPr>
                <w:b/>
                <w:color w:val="000000"/>
                <w:lang w:val="en-US"/>
              </w:rPr>
              <w:t>, 1983.</w:t>
            </w:r>
          </w:p>
        </w:tc>
      </w:tr>
      <w:tr w:rsidR="008E2BCC" w:rsidRPr="002C28C5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8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Gafar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Memet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Odontologie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. Caria </w:t>
            </w:r>
            <w:proofErr w:type="spellStart"/>
            <w:proofErr w:type="gramStart"/>
            <w:r>
              <w:rPr>
                <w:b/>
                <w:i/>
                <w:color w:val="000000"/>
                <w:lang w:val="en-US"/>
              </w:rPr>
              <w:t>dentară</w:t>
            </w:r>
            <w:proofErr w:type="spellEnd"/>
            <w:r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/>
                <w:color w:val="000000"/>
                <w:lang w:val="en-US"/>
              </w:rPr>
              <w:t>Bucureşti</w:t>
            </w:r>
            <w:proofErr w:type="spellEnd"/>
            <w:proofErr w:type="gramEnd"/>
            <w:r>
              <w:rPr>
                <w:b/>
                <w:color w:val="000000"/>
                <w:lang w:val="en-US"/>
              </w:rPr>
              <w:t>, 1995.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19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Glavan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F.,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Jianu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R.</w:t>
            </w: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Mirton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1998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0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Glavan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F.,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Popa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I.,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Breban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Estela </w:t>
            </w: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Forte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Ortodontice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Waldpress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1997</w:t>
            </w:r>
          </w:p>
        </w:tc>
      </w:tr>
      <w:tr w:rsidR="008E2BCC" w:rsidRPr="002C28C5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1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Godoroja</w:t>
            </w:r>
            <w:proofErr w:type="spellEnd"/>
            <w:r>
              <w:rPr>
                <w:b/>
                <w:color w:val="000000"/>
                <w:lang w:val="en-US"/>
              </w:rPr>
              <w:t xml:space="preserve"> P., </w:t>
            </w:r>
            <w:proofErr w:type="spellStart"/>
            <w:r>
              <w:rPr>
                <w:b/>
                <w:color w:val="000000"/>
                <w:lang w:val="en-US"/>
              </w:rPr>
              <w:t>Burlacu</w:t>
            </w:r>
            <w:proofErr w:type="spellEnd"/>
            <w:r>
              <w:rPr>
                <w:b/>
                <w:color w:val="000000"/>
                <w:lang w:val="en-US"/>
              </w:rPr>
              <w:t xml:space="preserve"> V. </w:t>
            </w:r>
            <w:r>
              <w:rPr>
                <w:b/>
                <w:i/>
                <w:color w:val="000000"/>
                <w:lang w:val="en-US"/>
              </w:rPr>
              <w:t xml:space="preserve">Curs de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stomatologie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stomatologică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color w:val="000000"/>
                <w:lang w:val="en-US"/>
              </w:rPr>
              <w:t>infantilă</w:t>
            </w:r>
            <w:proofErr w:type="spellEnd"/>
            <w:r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/>
                <w:color w:val="000000"/>
                <w:lang w:val="en-US"/>
              </w:rPr>
              <w:t>Chişinău</w:t>
            </w:r>
            <w:proofErr w:type="spellEnd"/>
            <w:proofErr w:type="gramEnd"/>
            <w:r>
              <w:rPr>
                <w:b/>
                <w:color w:val="000000"/>
                <w:lang w:val="en-US"/>
              </w:rPr>
              <w:t>, 1991.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2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Grivu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Poadriu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A.,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Baila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A., Pop I.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Preventia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în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Stomatologie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Mirton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1995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3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Grivu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Poadriu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A.,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Jianu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R., Schiller E., Pop I.,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Glavan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F.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Terminologie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Ortodontica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Mirton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1994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4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Grivu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Voinea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C. C.,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Baila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A.,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Functia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musculara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si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aparatul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dento-maxilara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Mirton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1996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5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Jianu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R.,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E.,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Glavan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F.,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Alfano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F.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Indreptar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fixa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>: LITO U.M.F.T. – 1999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6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Maxima A.,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Balan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A.,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Pasareanu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M.,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Nica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M. </w:t>
            </w: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Stomatologie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comportamentala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pediatrica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Vol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 -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Analiza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necesare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>: Contact International - Iasi 1998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7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Mesaroș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Michaela,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Noțiuni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practice de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ortodonție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Medicală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Universitară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”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Iuliu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Hațieganu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>”, 2003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8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Poadriu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A.,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Jumonea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Daniela,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Grivu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O.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Rolul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obiceiurilor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bucale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etiopatogenia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anomaliilor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dento-maxilare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Mirton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1994</w:t>
            </w:r>
          </w:p>
        </w:tc>
      </w:tr>
      <w:tr w:rsidR="008E2BCC" w:rsidRPr="002C28C5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29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Schapira</w:t>
            </w:r>
            <w:proofErr w:type="spellEnd"/>
            <w:r>
              <w:rPr>
                <w:b/>
                <w:color w:val="000000"/>
                <w:lang w:val="en-US"/>
              </w:rPr>
              <w:t xml:space="preserve"> M.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Noţiuni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practice de </w:t>
            </w:r>
            <w:proofErr w:type="spellStart"/>
            <w:r>
              <w:rPr>
                <w:b/>
                <w:i/>
                <w:color w:val="000000"/>
                <w:lang w:val="en-US"/>
              </w:rPr>
              <w:t>stomatologie</w:t>
            </w:r>
            <w:proofErr w:type="spellEnd"/>
            <w:r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color w:val="000000"/>
                <w:lang w:val="en-US"/>
              </w:rPr>
              <w:t>infa</w:t>
            </w:r>
            <w:r>
              <w:rPr>
                <w:b/>
                <w:color w:val="000000"/>
                <w:lang w:val="en-US"/>
              </w:rPr>
              <w:t>ntilă</w:t>
            </w:r>
            <w:proofErr w:type="spellEnd"/>
            <w:r>
              <w:rPr>
                <w:b/>
                <w:color w:val="000000"/>
                <w:lang w:val="en-US"/>
              </w:rPr>
              <w:t xml:space="preserve">  </w:t>
            </w:r>
            <w:proofErr w:type="spellStart"/>
            <w:r>
              <w:rPr>
                <w:b/>
                <w:color w:val="000000"/>
                <w:lang w:val="en-US"/>
              </w:rPr>
              <w:t>Bucureşti</w:t>
            </w:r>
            <w:proofErr w:type="spellEnd"/>
            <w:proofErr w:type="gramEnd"/>
            <w:r>
              <w:rPr>
                <w:b/>
                <w:color w:val="000000"/>
                <w:lang w:val="en-US"/>
              </w:rPr>
              <w:t>, 1973.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0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Serbanescu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Alin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Posibilitati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apreciere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deficitului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spatiu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anomaliile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dento-maxilare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Risoprint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Cluj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Napoca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2001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1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Trifan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V.,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Godoroja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P.,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Ortodontie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Compendiu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-2009.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2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Walter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Setzer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Elisabeta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, Emanuel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Bratu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Analiza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teleradiografiei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profil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Ghid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Practic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Helicom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Timisoara 1998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3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Zetu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Irina,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Pacurar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Mariana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Introducere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in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tehnica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arcului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drept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Vol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 -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Analiza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Necesare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Sedcom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Libris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Iasi 1998</w:t>
            </w:r>
          </w:p>
        </w:tc>
      </w:tr>
      <w:tr w:rsidR="008E2BCC" w:rsidRP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4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rPr>
                <w:lang w:val="en-US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Zetu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Irina,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Pacurar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Mariana </w:t>
            </w: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ORTODONTIE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Vol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II -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Tehnica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arcului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drept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//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Editura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Lyra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-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Targu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en-US"/>
              </w:rPr>
              <w:t>Mures</w:t>
            </w:r>
            <w:proofErr w:type="spellEnd"/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 2000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5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roofErr w:type="spellStart"/>
            <w:r>
              <w:rPr>
                <w:b/>
                <w:color w:val="000000"/>
                <w:shd w:val="clear" w:color="auto" w:fill="FFFFFF"/>
              </w:rPr>
              <w:t>Бушан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М.Г.  </w:t>
            </w:r>
            <w:r>
              <w:rPr>
                <w:b/>
                <w:i/>
                <w:color w:val="000000"/>
                <w:shd w:val="clear" w:color="auto" w:fill="FFFFFF"/>
              </w:rPr>
              <w:t>Справочник по ортодонтии.</w:t>
            </w:r>
            <w:r>
              <w:rPr>
                <w:b/>
                <w:color w:val="000000"/>
                <w:shd w:val="clear" w:color="auto" w:fill="FFFFFF"/>
              </w:rPr>
              <w:t xml:space="preserve"> Кишинев, 1990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6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r>
              <w:rPr>
                <w:b/>
                <w:color w:val="000000"/>
                <w:shd w:val="clear" w:color="auto" w:fill="FFFFFF"/>
              </w:rPr>
              <w:t xml:space="preserve">Василевская З.Ф., Мухина А.Д. </w:t>
            </w:r>
            <w:r>
              <w:rPr>
                <w:b/>
                <w:i/>
                <w:color w:val="000000"/>
                <w:shd w:val="clear" w:color="auto" w:fill="FFFFFF"/>
              </w:rPr>
              <w:t>Деформация зубочелюстной системы у детей.</w:t>
            </w:r>
            <w:r>
              <w:rPr>
                <w:b/>
                <w:color w:val="000000"/>
                <w:shd w:val="clear" w:color="auto" w:fill="FFFFFF"/>
              </w:rPr>
              <w:t xml:space="preserve"> Киев, 1975.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7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roofErr w:type="spellStart"/>
            <w:r>
              <w:rPr>
                <w:b/>
                <w:color w:val="000000"/>
                <w:shd w:val="clear" w:color="auto" w:fill="FFFFFF"/>
              </w:rPr>
              <w:t>Калвелис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Д. А. </w:t>
            </w:r>
            <w:r>
              <w:rPr>
                <w:b/>
                <w:i/>
                <w:color w:val="000000"/>
                <w:shd w:val="clear" w:color="auto" w:fill="FFFFFF"/>
              </w:rPr>
              <w:t>Ортодонтия.</w:t>
            </w:r>
            <w:r>
              <w:rPr>
                <w:b/>
                <w:color w:val="000000"/>
                <w:shd w:val="clear" w:color="auto" w:fill="FFFFFF"/>
              </w:rPr>
              <w:t xml:space="preserve"> М., Медицина, 1994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8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Колесов А.А. </w:t>
            </w:r>
            <w:r>
              <w:rPr>
                <w:b/>
                <w:i/>
                <w:color w:val="000000"/>
                <w:shd w:val="clear" w:color="auto" w:fill="FFFFFF"/>
              </w:rPr>
              <w:t>Стоматология детского возраста.</w:t>
            </w:r>
            <w:r>
              <w:rPr>
                <w:b/>
                <w:color w:val="000000"/>
                <w:shd w:val="clear" w:color="auto" w:fill="FFFFFF"/>
              </w:rPr>
              <w:t xml:space="preserve"> М., Медицина, 1991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39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Копейкина </w:t>
            </w:r>
            <w:r>
              <w:rPr>
                <w:b/>
                <w:i/>
                <w:color w:val="000000"/>
                <w:shd w:val="clear" w:color="auto" w:fill="FFFFFF"/>
              </w:rPr>
              <w:t>Справочник по ортопедической стоматологии</w:t>
            </w:r>
            <w:r>
              <w:rPr>
                <w:b/>
                <w:color w:val="000000"/>
                <w:shd w:val="clear" w:color="auto" w:fill="FFFFFF"/>
              </w:rPr>
              <w:t xml:space="preserve"> под ред., 1994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0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Персин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Л.С. </w:t>
            </w:r>
            <w:r>
              <w:rPr>
                <w:b/>
                <w:i/>
                <w:color w:val="000000"/>
                <w:shd w:val="clear" w:color="auto" w:fill="FFFFFF"/>
              </w:rPr>
              <w:t>Ортодонтия. Диагностика, виды зубочелюстных аномалий.</w:t>
            </w:r>
            <w:r>
              <w:rPr>
                <w:b/>
                <w:color w:val="000000"/>
                <w:shd w:val="clear" w:color="auto" w:fill="FFFFFF"/>
              </w:rPr>
              <w:t xml:space="preserve"> М.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,  Медицина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>, 1996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1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Персин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Л.С..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FF"/>
              </w:rPr>
              <w:t>Ортодонтия. Лечение зубочелюстно-лицевых аномалий</w:t>
            </w:r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000000"/>
                <w:shd w:val="clear" w:color="auto" w:fill="FFFFFF"/>
              </w:rPr>
              <w:t>М.,Медицина</w:t>
            </w:r>
            <w:proofErr w:type="spellEnd"/>
            <w:proofErr w:type="gramEnd"/>
            <w:r>
              <w:rPr>
                <w:b/>
                <w:color w:val="000000"/>
                <w:shd w:val="clear" w:color="auto" w:fill="FFFFFF"/>
              </w:rPr>
              <w:t>, 1996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2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Рыбакова </w:t>
            </w:r>
            <w:r>
              <w:rPr>
                <w:b/>
                <w:i/>
                <w:color w:val="000000"/>
                <w:shd w:val="clear" w:color="auto" w:fill="FFFFFF"/>
              </w:rPr>
              <w:t>Справочник по стоматологии</w:t>
            </w:r>
            <w:r>
              <w:rPr>
                <w:b/>
                <w:color w:val="000000"/>
                <w:shd w:val="clear" w:color="auto" w:fill="FFFFFF"/>
              </w:rPr>
              <w:t xml:space="preserve"> под ред., 1996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3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Хорошилкина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Ф..Я.  </w:t>
            </w:r>
            <w:r>
              <w:rPr>
                <w:b/>
                <w:i/>
                <w:color w:val="000000"/>
                <w:shd w:val="clear" w:color="auto" w:fill="FFFFFF"/>
              </w:rPr>
              <w:t>Руководство по ортодонтии</w:t>
            </w:r>
            <w:r>
              <w:rPr>
                <w:b/>
                <w:color w:val="000000"/>
                <w:shd w:val="clear" w:color="auto" w:fill="FFFFFF"/>
              </w:rPr>
              <w:t>. М., Медицина, 1998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4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roofErr w:type="spellStart"/>
            <w:r>
              <w:rPr>
                <w:b/>
                <w:color w:val="000000"/>
                <w:shd w:val="clear" w:color="auto" w:fill="FFFFFF"/>
              </w:rPr>
              <w:t>Хорошилкина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Ф..Я.,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Гринчук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Г.Н.,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Постолаки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И.И. 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</w:rPr>
              <w:t>Ортодонтическое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 xml:space="preserve"> и ортопедическое лечение аномалий прикуса, обусловленных врожденным </w:t>
            </w:r>
            <w:proofErr w:type="spellStart"/>
            <w:r>
              <w:rPr>
                <w:b/>
                <w:i/>
                <w:color w:val="000000"/>
                <w:shd w:val="clear" w:color="auto" w:fill="FFFFFF"/>
              </w:rPr>
              <w:t>несращением</w:t>
            </w:r>
            <w:proofErr w:type="spellEnd"/>
            <w:r>
              <w:rPr>
                <w:b/>
                <w:i/>
                <w:color w:val="000000"/>
                <w:shd w:val="clear" w:color="auto" w:fill="FFFFFF"/>
              </w:rPr>
              <w:t xml:space="preserve"> челюстно-лицевой области.</w:t>
            </w:r>
            <w:r>
              <w:rPr>
                <w:b/>
                <w:color w:val="000000"/>
                <w:shd w:val="clear" w:color="auto" w:fill="FFFFFF"/>
              </w:rPr>
              <w:t xml:space="preserve"> - 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Кишинев.: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Штиинца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 – 1989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5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Pr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Хорошилкина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Ф..Я., Френкель Р.,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Демпер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Л.М., </w:t>
            </w:r>
            <w:proofErr w:type="spellStart"/>
            <w:r>
              <w:rPr>
                <w:b/>
                <w:color w:val="000000"/>
                <w:shd w:val="clear" w:color="auto" w:fill="FFFFFF"/>
              </w:rPr>
              <w:t>Молыгин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Ю.М. </w:t>
            </w:r>
            <w:r>
              <w:rPr>
                <w:b/>
                <w:i/>
                <w:color w:val="000000"/>
                <w:shd w:val="clear" w:color="auto" w:fill="FFFFFF"/>
              </w:rPr>
              <w:t>Диагностика и функциональное лечение зубочелюстно-лицевых аномалий</w:t>
            </w:r>
            <w:r>
              <w:rPr>
                <w:b/>
                <w:color w:val="000000"/>
                <w:shd w:val="clear" w:color="auto" w:fill="FFFFFF"/>
              </w:rPr>
              <w:t>. М., Медицина, 1987 г.</w:t>
            </w:r>
          </w:p>
        </w:tc>
      </w:tr>
      <w:tr w:rsidR="008E2BCC" w:rsidTr="008E2BCC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8E2BCC">
            <w:pPr>
              <w:numPr>
                <w:ilvl w:val="0"/>
                <w:numId w:val="46"/>
              </w:numPr>
              <w:tabs>
                <w:tab w:val="left" w:pos="6920"/>
              </w:tabs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BCC" w:rsidRDefault="008E2BCC" w:rsidP="00F51CFD">
            <w:proofErr w:type="spellStart"/>
            <w:r>
              <w:rPr>
                <w:b/>
                <w:color w:val="000000"/>
                <w:shd w:val="clear" w:color="auto" w:fill="FFFFFF"/>
              </w:rPr>
              <w:t>Шарова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Т. В., Рогожников Г.И. </w:t>
            </w:r>
            <w:r>
              <w:rPr>
                <w:b/>
                <w:i/>
                <w:color w:val="000000"/>
                <w:shd w:val="clear" w:color="auto" w:fill="FFFFFF"/>
              </w:rPr>
              <w:t>Ортопедическая стоматология детского возраста.</w:t>
            </w:r>
            <w:r>
              <w:rPr>
                <w:b/>
                <w:color w:val="000000"/>
                <w:shd w:val="clear" w:color="auto" w:fill="FFFFFF"/>
              </w:rPr>
              <w:t xml:space="preserve"> М., Медицина, 1991 г.</w:t>
            </w:r>
          </w:p>
        </w:tc>
      </w:tr>
    </w:tbl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6FC"/>
    <w:multiLevelType w:val="multilevel"/>
    <w:tmpl w:val="01CE7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4313A"/>
    <w:multiLevelType w:val="multilevel"/>
    <w:tmpl w:val="01E43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351D5"/>
    <w:multiLevelType w:val="multilevel"/>
    <w:tmpl w:val="039351D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50321"/>
    <w:multiLevelType w:val="multilevel"/>
    <w:tmpl w:val="07E5032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521F8"/>
    <w:multiLevelType w:val="multilevel"/>
    <w:tmpl w:val="08C52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17E8C"/>
    <w:multiLevelType w:val="multilevel"/>
    <w:tmpl w:val="0DF17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069AC"/>
    <w:multiLevelType w:val="multilevel"/>
    <w:tmpl w:val="0E906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9609C"/>
    <w:multiLevelType w:val="multilevel"/>
    <w:tmpl w:val="0EC96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C771E1"/>
    <w:multiLevelType w:val="multilevel"/>
    <w:tmpl w:val="0FC771E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02CAF"/>
    <w:multiLevelType w:val="multilevel"/>
    <w:tmpl w:val="12A02CA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68373F"/>
    <w:multiLevelType w:val="multilevel"/>
    <w:tmpl w:val="1368373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AA0999"/>
    <w:multiLevelType w:val="multilevel"/>
    <w:tmpl w:val="13AA099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5C05EF"/>
    <w:multiLevelType w:val="multilevel"/>
    <w:tmpl w:val="165C05E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1A7F24"/>
    <w:multiLevelType w:val="multilevel"/>
    <w:tmpl w:val="171A7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CD393C"/>
    <w:multiLevelType w:val="multilevel"/>
    <w:tmpl w:val="17CD3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EA97419"/>
    <w:multiLevelType w:val="multilevel"/>
    <w:tmpl w:val="1EA9741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1C3FB8"/>
    <w:multiLevelType w:val="multilevel"/>
    <w:tmpl w:val="221C3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C61D48"/>
    <w:multiLevelType w:val="multilevel"/>
    <w:tmpl w:val="27C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3F4E31"/>
    <w:multiLevelType w:val="multilevel"/>
    <w:tmpl w:val="2B3F4E3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C722D1"/>
    <w:multiLevelType w:val="multilevel"/>
    <w:tmpl w:val="2BC722D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985EE4"/>
    <w:multiLevelType w:val="multilevel"/>
    <w:tmpl w:val="2D985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900EE2"/>
    <w:multiLevelType w:val="multilevel"/>
    <w:tmpl w:val="35900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0E6268"/>
    <w:multiLevelType w:val="multilevel"/>
    <w:tmpl w:val="360E6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3127C0"/>
    <w:multiLevelType w:val="multilevel"/>
    <w:tmpl w:val="36312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9D5C48"/>
    <w:multiLevelType w:val="multilevel"/>
    <w:tmpl w:val="369D5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A35423"/>
    <w:multiLevelType w:val="multilevel"/>
    <w:tmpl w:val="3DA35423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D55F6B"/>
    <w:multiLevelType w:val="multilevel"/>
    <w:tmpl w:val="3DD55F6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562EF6"/>
    <w:multiLevelType w:val="multilevel"/>
    <w:tmpl w:val="41562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7C4030"/>
    <w:multiLevelType w:val="multilevel"/>
    <w:tmpl w:val="427C4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9B258C"/>
    <w:multiLevelType w:val="multilevel"/>
    <w:tmpl w:val="449B2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416898"/>
    <w:multiLevelType w:val="multilevel"/>
    <w:tmpl w:val="46416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997052"/>
    <w:multiLevelType w:val="multilevel"/>
    <w:tmpl w:val="47997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EF0891"/>
    <w:multiLevelType w:val="multilevel"/>
    <w:tmpl w:val="49EF089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032812"/>
    <w:multiLevelType w:val="multilevel"/>
    <w:tmpl w:val="4A032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1B5BDB"/>
    <w:multiLevelType w:val="multilevel"/>
    <w:tmpl w:val="4C1B5BDB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FE7846"/>
    <w:multiLevelType w:val="multilevel"/>
    <w:tmpl w:val="4CFE7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892AC4"/>
    <w:multiLevelType w:val="multilevel"/>
    <w:tmpl w:val="55892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32136E"/>
    <w:multiLevelType w:val="multilevel"/>
    <w:tmpl w:val="56321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BEF23EC"/>
    <w:multiLevelType w:val="multilevel"/>
    <w:tmpl w:val="5BEF2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D11C1D"/>
    <w:multiLevelType w:val="multilevel"/>
    <w:tmpl w:val="5FD11C1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A1152D"/>
    <w:multiLevelType w:val="multilevel"/>
    <w:tmpl w:val="69A115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F87318"/>
    <w:multiLevelType w:val="multilevel"/>
    <w:tmpl w:val="6AF87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B072AEE"/>
    <w:multiLevelType w:val="multilevel"/>
    <w:tmpl w:val="6B072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923802"/>
    <w:multiLevelType w:val="multilevel"/>
    <w:tmpl w:val="6D923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963D40"/>
    <w:multiLevelType w:val="multilevel"/>
    <w:tmpl w:val="75963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1"/>
  </w:num>
  <w:num w:numId="5">
    <w:abstractNumId w:val="25"/>
  </w:num>
  <w:num w:numId="6">
    <w:abstractNumId w:val="36"/>
  </w:num>
  <w:num w:numId="7">
    <w:abstractNumId w:val="40"/>
  </w:num>
  <w:num w:numId="8">
    <w:abstractNumId w:val="22"/>
  </w:num>
  <w:num w:numId="9">
    <w:abstractNumId w:val="18"/>
  </w:num>
  <w:num w:numId="10">
    <w:abstractNumId w:val="31"/>
  </w:num>
  <w:num w:numId="11">
    <w:abstractNumId w:val="45"/>
  </w:num>
  <w:num w:numId="12">
    <w:abstractNumId w:val="4"/>
  </w:num>
  <w:num w:numId="13">
    <w:abstractNumId w:val="24"/>
  </w:num>
  <w:num w:numId="14">
    <w:abstractNumId w:val="32"/>
  </w:num>
  <w:num w:numId="15">
    <w:abstractNumId w:val="13"/>
  </w:num>
  <w:num w:numId="16">
    <w:abstractNumId w:val="23"/>
  </w:num>
  <w:num w:numId="17">
    <w:abstractNumId w:val="8"/>
  </w:num>
  <w:num w:numId="18">
    <w:abstractNumId w:val="16"/>
  </w:num>
  <w:num w:numId="19">
    <w:abstractNumId w:val="37"/>
  </w:num>
  <w:num w:numId="20">
    <w:abstractNumId w:val="6"/>
  </w:num>
  <w:num w:numId="21">
    <w:abstractNumId w:val="5"/>
  </w:num>
  <w:num w:numId="22">
    <w:abstractNumId w:val="42"/>
  </w:num>
  <w:num w:numId="23">
    <w:abstractNumId w:val="27"/>
  </w:num>
  <w:num w:numId="24">
    <w:abstractNumId w:val="33"/>
  </w:num>
  <w:num w:numId="25">
    <w:abstractNumId w:val="21"/>
  </w:num>
  <w:num w:numId="26">
    <w:abstractNumId w:val="11"/>
  </w:num>
  <w:num w:numId="27">
    <w:abstractNumId w:val="9"/>
  </w:num>
  <w:num w:numId="28">
    <w:abstractNumId w:val="28"/>
  </w:num>
  <w:num w:numId="29">
    <w:abstractNumId w:val="2"/>
  </w:num>
  <w:num w:numId="30">
    <w:abstractNumId w:val="44"/>
  </w:num>
  <w:num w:numId="31">
    <w:abstractNumId w:val="30"/>
  </w:num>
  <w:num w:numId="32">
    <w:abstractNumId w:val="14"/>
  </w:num>
  <w:num w:numId="33">
    <w:abstractNumId w:val="43"/>
  </w:num>
  <w:num w:numId="34">
    <w:abstractNumId w:val="0"/>
  </w:num>
  <w:num w:numId="35">
    <w:abstractNumId w:val="10"/>
  </w:num>
  <w:num w:numId="36">
    <w:abstractNumId w:val="39"/>
  </w:num>
  <w:num w:numId="37">
    <w:abstractNumId w:val="3"/>
  </w:num>
  <w:num w:numId="38">
    <w:abstractNumId w:val="17"/>
  </w:num>
  <w:num w:numId="39">
    <w:abstractNumId w:val="19"/>
  </w:num>
  <w:num w:numId="40">
    <w:abstractNumId w:val="35"/>
  </w:num>
  <w:num w:numId="41">
    <w:abstractNumId w:val="12"/>
  </w:num>
  <w:num w:numId="42">
    <w:abstractNumId w:val="41"/>
  </w:num>
  <w:num w:numId="43">
    <w:abstractNumId w:val="29"/>
  </w:num>
  <w:num w:numId="44">
    <w:abstractNumId w:val="20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19"/>
    <w:rsid w:val="00110119"/>
    <w:rsid w:val="006C0B77"/>
    <w:rsid w:val="008242FF"/>
    <w:rsid w:val="00870751"/>
    <w:rsid w:val="008E2BC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5DCE-702A-4EBF-BE34-51773D3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Stomatologie 211</dc:creator>
  <cp:keywords/>
  <dc:description/>
  <cp:lastModifiedBy>Stomatologie 211</cp:lastModifiedBy>
  <cp:revision>2</cp:revision>
  <dcterms:created xsi:type="dcterms:W3CDTF">2022-02-28T08:08:00Z</dcterms:created>
  <dcterms:modified xsi:type="dcterms:W3CDTF">2022-02-28T08:09:00Z</dcterms:modified>
</cp:coreProperties>
</file>