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2CCA" w14:textId="77777777" w:rsidR="00C03E4C" w:rsidRPr="00C03E4C" w:rsidRDefault="00C03E4C" w:rsidP="00C03E4C">
      <w:pPr>
        <w:pStyle w:val="1"/>
        <w:tabs>
          <w:tab w:val="left" w:pos="284"/>
        </w:tabs>
        <w:ind w:left="5245"/>
        <w:rPr>
          <w:sz w:val="20"/>
        </w:rPr>
      </w:pPr>
      <w:r w:rsidRPr="00C03E4C">
        <w:rPr>
          <w:sz w:val="20"/>
        </w:rPr>
        <w:t xml:space="preserve">              ”APROB”</w:t>
      </w:r>
    </w:p>
    <w:p w14:paraId="6DDC384B" w14:textId="4835D1DE" w:rsidR="00C03E4C" w:rsidRPr="00C03E4C" w:rsidRDefault="00C03E4C" w:rsidP="00C03E4C">
      <w:pPr>
        <w:pStyle w:val="1"/>
        <w:tabs>
          <w:tab w:val="left" w:pos="284"/>
          <w:tab w:val="left" w:pos="5529"/>
        </w:tabs>
        <w:ind w:left="5245"/>
        <w:rPr>
          <w:sz w:val="20"/>
        </w:rPr>
      </w:pPr>
      <w:r w:rsidRPr="00C03E4C">
        <w:rPr>
          <w:sz w:val="20"/>
        </w:rPr>
        <w:t xml:space="preserve">Șef catedră,  dr.șt.med., conf.univ.                                    </w:t>
      </w:r>
    </w:p>
    <w:p w14:paraId="34687934" w14:textId="203912CD" w:rsidR="00C03E4C" w:rsidRPr="00C03E4C" w:rsidRDefault="00DA278A" w:rsidP="00C03E4C">
      <w:pPr>
        <w:tabs>
          <w:tab w:val="left" w:pos="284"/>
        </w:tabs>
        <w:spacing w:after="0"/>
        <w:ind w:left="5245"/>
        <w:jc w:val="right"/>
        <w:rPr>
          <w:rFonts w:ascii="Times New Roman" w:hAnsi="Times New Roman" w:cs="Times New Roman"/>
          <w:sz w:val="20"/>
          <w:szCs w:val="20"/>
          <w:lang w:val="ro-RO"/>
        </w:rPr>
      </w:pPr>
      <w:r>
        <w:rPr>
          <w:rFonts w:ascii="Times New Roman" w:hAnsi="Times New Roman" w:cs="Times New Roman"/>
          <w:sz w:val="20"/>
          <w:szCs w:val="20"/>
          <w:lang w:val="ro-RO"/>
        </w:rPr>
        <w:t>V. Trifan</w:t>
      </w:r>
      <w:r w:rsidR="00C03E4C" w:rsidRPr="00C03E4C">
        <w:rPr>
          <w:rFonts w:ascii="Times New Roman" w:hAnsi="Times New Roman" w:cs="Times New Roman"/>
          <w:sz w:val="20"/>
          <w:szCs w:val="20"/>
          <w:lang w:val="ro-RO"/>
        </w:rPr>
        <w:t xml:space="preserve"> ____________________</w:t>
      </w:r>
    </w:p>
    <w:p w14:paraId="26FE7F5B" w14:textId="23CCA9A7" w:rsidR="00C03E4C" w:rsidRPr="00C03E4C" w:rsidRDefault="005510E7" w:rsidP="00C03E4C">
      <w:pPr>
        <w:tabs>
          <w:tab w:val="left" w:pos="284"/>
        </w:tabs>
        <w:spacing w:after="0"/>
        <w:jc w:val="right"/>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BE3086">
        <w:rPr>
          <w:rFonts w:ascii="Times New Roman" w:hAnsi="Times New Roman" w:cs="Times New Roman"/>
          <w:sz w:val="20"/>
          <w:szCs w:val="20"/>
          <w:lang w:val="ro-RO"/>
        </w:rPr>
        <w:t xml:space="preserve">                             “24</w:t>
      </w:r>
      <w:r w:rsidR="00A927BE">
        <w:rPr>
          <w:rFonts w:ascii="Times New Roman" w:hAnsi="Times New Roman" w:cs="Times New Roman"/>
          <w:sz w:val="20"/>
          <w:szCs w:val="20"/>
          <w:lang w:val="ro-RO"/>
        </w:rPr>
        <w:t xml:space="preserve">”    </w:t>
      </w:r>
      <w:r w:rsidR="00BE3086">
        <w:rPr>
          <w:rFonts w:ascii="Times New Roman" w:hAnsi="Times New Roman" w:cs="Times New Roman"/>
          <w:sz w:val="20"/>
          <w:szCs w:val="20"/>
          <w:lang w:val="ro-RO"/>
        </w:rPr>
        <w:t>ianuarie</w:t>
      </w:r>
      <w:r w:rsidR="00196454">
        <w:rPr>
          <w:rFonts w:ascii="Times New Roman" w:hAnsi="Times New Roman" w:cs="Times New Roman"/>
          <w:sz w:val="20"/>
          <w:szCs w:val="20"/>
          <w:lang w:val="ro-RO"/>
        </w:rPr>
        <w:t xml:space="preserve">  202</w:t>
      </w:r>
      <w:r w:rsidR="00BE3086">
        <w:rPr>
          <w:rFonts w:ascii="Times New Roman" w:hAnsi="Times New Roman" w:cs="Times New Roman"/>
          <w:sz w:val="20"/>
          <w:szCs w:val="20"/>
          <w:lang w:val="ro-RO"/>
        </w:rPr>
        <w:t>3</w:t>
      </w:r>
    </w:p>
    <w:p w14:paraId="0C689A22" w14:textId="77777777" w:rsidR="00C03E4C" w:rsidRPr="00C03E4C" w:rsidRDefault="00C03E4C" w:rsidP="00C03E4C">
      <w:pPr>
        <w:pStyle w:val="Default"/>
        <w:rPr>
          <w:lang w:val="en-US"/>
        </w:rPr>
      </w:pPr>
    </w:p>
    <w:p w14:paraId="23EDB630" w14:textId="77777777" w:rsidR="00C03E4C" w:rsidRPr="00C03E4C" w:rsidRDefault="00C03E4C" w:rsidP="00C03E4C">
      <w:pPr>
        <w:pStyle w:val="Default"/>
        <w:jc w:val="center"/>
        <w:rPr>
          <w:rFonts w:ascii="Times New Roman" w:hAnsi="Times New Roman" w:cs="Times New Roman"/>
          <w:sz w:val="23"/>
          <w:szCs w:val="23"/>
          <w:lang w:val="en-US"/>
        </w:rPr>
      </w:pPr>
      <w:r w:rsidRPr="00C03E4C">
        <w:rPr>
          <w:rFonts w:ascii="Times New Roman" w:hAnsi="Times New Roman" w:cs="Times New Roman"/>
          <w:b/>
          <w:bCs/>
          <w:sz w:val="23"/>
          <w:szCs w:val="23"/>
          <w:lang w:val="en-US"/>
        </w:rPr>
        <w:t>PLANUL CALENDARISTIC</w:t>
      </w:r>
    </w:p>
    <w:p w14:paraId="71730CE0" w14:textId="2BEC5107" w:rsidR="00C03E4C" w:rsidRPr="00C03E4C" w:rsidRDefault="005419D5" w:rsidP="000B5D26">
      <w:pPr>
        <w:pStyle w:val="Default"/>
        <w:jc w:val="center"/>
        <w:rPr>
          <w:rFonts w:ascii="Times New Roman" w:hAnsi="Times New Roman" w:cs="Times New Roman"/>
          <w:sz w:val="23"/>
          <w:szCs w:val="23"/>
          <w:lang w:val="en-US"/>
        </w:rPr>
      </w:pPr>
      <w:r>
        <w:rPr>
          <w:rFonts w:ascii="Times New Roman" w:hAnsi="Times New Roman" w:cs="Times New Roman"/>
          <w:sz w:val="23"/>
          <w:szCs w:val="23"/>
          <w:lang w:val="en-US"/>
        </w:rPr>
        <w:t>a</w:t>
      </w:r>
      <w:r w:rsidR="00C03E4C" w:rsidRPr="00C03E4C">
        <w:rPr>
          <w:rFonts w:ascii="Times New Roman" w:hAnsi="Times New Roman" w:cs="Times New Roman"/>
          <w:sz w:val="23"/>
          <w:szCs w:val="23"/>
          <w:lang w:val="en-US"/>
        </w:rPr>
        <w:t>l</w:t>
      </w:r>
      <w:r>
        <w:rPr>
          <w:rFonts w:ascii="Times New Roman" w:hAnsi="Times New Roman" w:cs="Times New Roman"/>
          <w:sz w:val="23"/>
          <w:szCs w:val="23"/>
          <w:lang w:val="en-US"/>
        </w:rPr>
        <w:t xml:space="preserve"> </w:t>
      </w:r>
      <w:proofErr w:type="spellStart"/>
      <w:r w:rsidR="00C03E4C" w:rsidRPr="00C03E4C">
        <w:rPr>
          <w:rFonts w:ascii="Times New Roman" w:hAnsi="Times New Roman" w:cs="Times New Roman"/>
          <w:sz w:val="23"/>
          <w:szCs w:val="23"/>
          <w:lang w:val="en-US"/>
        </w:rPr>
        <w:t>prelegerilor</w:t>
      </w:r>
      <w:proofErr w:type="spellEnd"/>
      <w:r w:rsidR="000B5D26">
        <w:rPr>
          <w:rFonts w:ascii="Times New Roman" w:hAnsi="Times New Roman" w:cs="Times New Roman"/>
          <w:sz w:val="23"/>
          <w:szCs w:val="23"/>
          <w:lang w:val="en-US"/>
        </w:rPr>
        <w:t xml:space="preserve">, </w:t>
      </w:r>
      <w:proofErr w:type="spellStart"/>
      <w:r w:rsidR="00C03E4C" w:rsidRPr="00C03E4C">
        <w:rPr>
          <w:rFonts w:ascii="Times New Roman" w:hAnsi="Times New Roman" w:cs="Times New Roman"/>
          <w:sz w:val="23"/>
          <w:szCs w:val="23"/>
          <w:lang w:val="en-US"/>
        </w:rPr>
        <w:t>lucrărilor</w:t>
      </w:r>
      <w:proofErr w:type="spellEnd"/>
      <w:r>
        <w:rPr>
          <w:rFonts w:ascii="Times New Roman" w:hAnsi="Times New Roman" w:cs="Times New Roman"/>
          <w:sz w:val="23"/>
          <w:szCs w:val="23"/>
          <w:lang w:val="en-US"/>
        </w:rPr>
        <w:t xml:space="preserve"> </w:t>
      </w:r>
      <w:r w:rsidR="00331A94">
        <w:rPr>
          <w:rFonts w:ascii="Times New Roman" w:hAnsi="Times New Roman" w:cs="Times New Roman"/>
          <w:sz w:val="23"/>
          <w:szCs w:val="23"/>
          <w:lang w:val="en-US"/>
        </w:rPr>
        <w:t>practice</w:t>
      </w:r>
      <w:r w:rsidR="000B5D26">
        <w:rPr>
          <w:rFonts w:ascii="Times New Roman" w:hAnsi="Times New Roman" w:cs="Times New Roman"/>
          <w:sz w:val="23"/>
          <w:szCs w:val="23"/>
          <w:lang w:val="en-US"/>
        </w:rPr>
        <w:t>/</w:t>
      </w:r>
      <w:proofErr w:type="spellStart"/>
      <w:r w:rsidR="000B5D26">
        <w:rPr>
          <w:rFonts w:ascii="Times New Roman" w:hAnsi="Times New Roman" w:cs="Times New Roman"/>
          <w:sz w:val="23"/>
          <w:szCs w:val="23"/>
          <w:lang w:val="en-US"/>
        </w:rPr>
        <w:t>seminarelor</w:t>
      </w:r>
      <w:proofErr w:type="spellEnd"/>
      <w:r w:rsidR="00C03E4C" w:rsidRPr="00C03E4C">
        <w:rPr>
          <w:rFonts w:ascii="Times New Roman" w:hAnsi="Times New Roman" w:cs="Times New Roman"/>
          <w:sz w:val="23"/>
          <w:szCs w:val="23"/>
          <w:lang w:val="en-US"/>
        </w:rPr>
        <w:t xml:space="preserve"> la </w:t>
      </w:r>
      <w:proofErr w:type="spellStart"/>
      <w:r w:rsidR="00881374">
        <w:rPr>
          <w:rFonts w:ascii="Times New Roman" w:hAnsi="Times New Roman" w:cs="Times New Roman"/>
          <w:sz w:val="23"/>
          <w:szCs w:val="23"/>
          <w:lang w:val="en-US"/>
        </w:rPr>
        <w:t>Ortodontie</w:t>
      </w:r>
      <w:proofErr w:type="spellEnd"/>
      <w:r w:rsidR="00881374">
        <w:rPr>
          <w:rFonts w:ascii="Times New Roman" w:hAnsi="Times New Roman" w:cs="Times New Roman"/>
          <w:sz w:val="23"/>
          <w:szCs w:val="23"/>
          <w:lang w:val="en-US"/>
        </w:rPr>
        <w:br/>
      </w:r>
      <w:r w:rsidR="00A927BE">
        <w:rPr>
          <w:rFonts w:ascii="Times New Roman" w:hAnsi="Times New Roman" w:cs="Times New Roman"/>
          <w:sz w:val="23"/>
          <w:szCs w:val="23"/>
          <w:lang w:val="en-US"/>
        </w:rPr>
        <w:t xml:space="preserve"> </w:t>
      </w:r>
      <w:proofErr w:type="spellStart"/>
      <w:r w:rsidR="00C03E4C" w:rsidRPr="00C03E4C">
        <w:rPr>
          <w:rFonts w:ascii="Times New Roman" w:hAnsi="Times New Roman" w:cs="Times New Roman"/>
          <w:sz w:val="23"/>
          <w:szCs w:val="23"/>
          <w:lang w:val="en-US"/>
        </w:rPr>
        <w:t>pentru</w:t>
      </w:r>
      <w:proofErr w:type="spellEnd"/>
      <w:r w:rsidR="00116072">
        <w:rPr>
          <w:rFonts w:ascii="Times New Roman" w:hAnsi="Times New Roman" w:cs="Times New Roman"/>
          <w:sz w:val="23"/>
          <w:szCs w:val="23"/>
          <w:lang w:val="en-US"/>
        </w:rPr>
        <w:t xml:space="preserve"> </w:t>
      </w:r>
      <w:proofErr w:type="spellStart"/>
      <w:r w:rsidR="00C03E4C" w:rsidRPr="00C03E4C">
        <w:rPr>
          <w:rFonts w:ascii="Times New Roman" w:hAnsi="Times New Roman" w:cs="Times New Roman"/>
          <w:sz w:val="23"/>
          <w:szCs w:val="23"/>
          <w:lang w:val="en-US"/>
        </w:rPr>
        <w:t>studenții</w:t>
      </w:r>
      <w:proofErr w:type="spellEnd"/>
      <w:r w:rsidR="000D32DA">
        <w:rPr>
          <w:rFonts w:ascii="Times New Roman" w:hAnsi="Times New Roman" w:cs="Times New Roman"/>
          <w:sz w:val="23"/>
          <w:szCs w:val="23"/>
          <w:lang w:val="en-US"/>
        </w:rPr>
        <w:t xml:space="preserve"> </w:t>
      </w:r>
      <w:proofErr w:type="spellStart"/>
      <w:r w:rsidR="00881374">
        <w:rPr>
          <w:rFonts w:ascii="Times New Roman" w:hAnsi="Times New Roman" w:cs="Times New Roman"/>
          <w:sz w:val="23"/>
          <w:szCs w:val="23"/>
          <w:lang w:val="en-US"/>
        </w:rPr>
        <w:t>anului</w:t>
      </w:r>
      <w:proofErr w:type="spellEnd"/>
      <w:r w:rsidR="00881374">
        <w:rPr>
          <w:rFonts w:ascii="Times New Roman" w:hAnsi="Times New Roman" w:cs="Times New Roman"/>
          <w:sz w:val="23"/>
          <w:szCs w:val="23"/>
          <w:lang w:val="en-US"/>
        </w:rPr>
        <w:t xml:space="preserve"> V</w:t>
      </w:r>
      <w:r w:rsidR="00C03E4C" w:rsidRPr="00C03E4C">
        <w:rPr>
          <w:rFonts w:ascii="Times New Roman" w:hAnsi="Times New Roman" w:cs="Times New Roman"/>
          <w:sz w:val="23"/>
          <w:szCs w:val="23"/>
          <w:lang w:val="en-US"/>
        </w:rPr>
        <w:t xml:space="preserve">, </w:t>
      </w:r>
      <w:proofErr w:type="spellStart"/>
      <w:r w:rsidR="00C03E4C" w:rsidRPr="00C03E4C">
        <w:rPr>
          <w:rFonts w:ascii="Times New Roman" w:hAnsi="Times New Roman" w:cs="Times New Roman"/>
          <w:sz w:val="23"/>
          <w:szCs w:val="23"/>
          <w:lang w:val="en-US"/>
        </w:rPr>
        <w:t>Facultatea</w:t>
      </w:r>
      <w:proofErr w:type="spellEnd"/>
      <w:r w:rsidR="000D32DA">
        <w:rPr>
          <w:rFonts w:ascii="Times New Roman" w:hAnsi="Times New Roman" w:cs="Times New Roman"/>
          <w:sz w:val="23"/>
          <w:szCs w:val="23"/>
          <w:lang w:val="en-US"/>
        </w:rPr>
        <w:t xml:space="preserve"> </w:t>
      </w:r>
      <w:proofErr w:type="spellStart"/>
      <w:r w:rsidR="000B5D26">
        <w:rPr>
          <w:rFonts w:ascii="Times New Roman" w:hAnsi="Times New Roman" w:cs="Times New Roman"/>
          <w:sz w:val="23"/>
          <w:szCs w:val="23"/>
          <w:lang w:val="en-US"/>
        </w:rPr>
        <w:t>Stomatologie</w:t>
      </w:r>
      <w:proofErr w:type="spellEnd"/>
      <w:r w:rsidR="00C03E4C" w:rsidRPr="00C03E4C">
        <w:rPr>
          <w:rFonts w:ascii="Times New Roman" w:hAnsi="Times New Roman" w:cs="Times New Roman"/>
          <w:sz w:val="23"/>
          <w:szCs w:val="23"/>
          <w:lang w:val="en-US"/>
        </w:rPr>
        <w:t>,</w:t>
      </w:r>
    </w:p>
    <w:p w14:paraId="65C1EB7A" w14:textId="1FAD2963" w:rsidR="00C03E4C" w:rsidRPr="00C03E4C" w:rsidRDefault="00C03E4C" w:rsidP="00C03E4C">
      <w:pPr>
        <w:jc w:val="center"/>
        <w:rPr>
          <w:rFonts w:ascii="Times New Roman" w:hAnsi="Times New Roman" w:cs="Times New Roman"/>
          <w:lang w:val="en-US"/>
        </w:rPr>
      </w:pPr>
      <w:proofErr w:type="spellStart"/>
      <w:r w:rsidRPr="00C03E4C">
        <w:rPr>
          <w:rFonts w:ascii="Times New Roman" w:hAnsi="Times New Roman" w:cs="Times New Roman"/>
          <w:sz w:val="23"/>
          <w:szCs w:val="23"/>
          <w:lang w:val="en-US"/>
        </w:rPr>
        <w:t>semestrul</w:t>
      </w:r>
      <w:proofErr w:type="spellEnd"/>
      <w:r w:rsidR="00116072">
        <w:rPr>
          <w:rFonts w:ascii="Times New Roman" w:hAnsi="Times New Roman" w:cs="Times New Roman"/>
          <w:sz w:val="23"/>
          <w:szCs w:val="23"/>
          <w:lang w:val="en-US"/>
        </w:rPr>
        <w:t xml:space="preserve"> </w:t>
      </w:r>
      <w:r w:rsidRPr="00C03E4C">
        <w:rPr>
          <w:rFonts w:ascii="Times New Roman" w:hAnsi="Times New Roman" w:cs="Times New Roman"/>
          <w:sz w:val="23"/>
          <w:szCs w:val="23"/>
          <w:lang w:val="en-US"/>
        </w:rPr>
        <w:t>de</w:t>
      </w:r>
      <w:r w:rsidR="00116072">
        <w:rPr>
          <w:rFonts w:ascii="Times New Roman" w:hAnsi="Times New Roman" w:cs="Times New Roman"/>
          <w:sz w:val="23"/>
          <w:szCs w:val="23"/>
          <w:lang w:val="en-US"/>
        </w:rPr>
        <w:t xml:space="preserve"> </w:t>
      </w:r>
      <w:proofErr w:type="spellStart"/>
      <w:r w:rsidR="00BE3086">
        <w:rPr>
          <w:rFonts w:ascii="Times New Roman" w:hAnsi="Times New Roman" w:cs="Times New Roman"/>
          <w:sz w:val="23"/>
          <w:szCs w:val="23"/>
          <w:lang w:val="en-US"/>
        </w:rPr>
        <w:t>primăvară</w:t>
      </w:r>
      <w:proofErr w:type="spellEnd"/>
      <w:r w:rsidR="00196454">
        <w:rPr>
          <w:rFonts w:ascii="Times New Roman" w:hAnsi="Times New Roman" w:cs="Times New Roman"/>
          <w:sz w:val="23"/>
          <w:szCs w:val="23"/>
          <w:lang w:val="en-US"/>
        </w:rPr>
        <w:t xml:space="preserve">, </w:t>
      </w:r>
      <w:proofErr w:type="spellStart"/>
      <w:r w:rsidR="00196454">
        <w:rPr>
          <w:rFonts w:ascii="Times New Roman" w:hAnsi="Times New Roman" w:cs="Times New Roman"/>
          <w:sz w:val="23"/>
          <w:szCs w:val="23"/>
          <w:lang w:val="en-US"/>
        </w:rPr>
        <w:t>anul</w:t>
      </w:r>
      <w:proofErr w:type="spellEnd"/>
      <w:r w:rsidR="00196454">
        <w:rPr>
          <w:rFonts w:ascii="Times New Roman" w:hAnsi="Times New Roman" w:cs="Times New Roman"/>
          <w:sz w:val="23"/>
          <w:szCs w:val="23"/>
          <w:lang w:val="en-US"/>
        </w:rPr>
        <w:t xml:space="preserve"> de </w:t>
      </w:r>
      <w:proofErr w:type="spellStart"/>
      <w:r w:rsidR="00196454">
        <w:rPr>
          <w:rFonts w:ascii="Times New Roman" w:hAnsi="Times New Roman" w:cs="Times New Roman"/>
          <w:sz w:val="23"/>
          <w:szCs w:val="23"/>
          <w:lang w:val="en-US"/>
        </w:rPr>
        <w:t>studii</w:t>
      </w:r>
      <w:proofErr w:type="spellEnd"/>
      <w:r w:rsidR="00196454">
        <w:rPr>
          <w:rFonts w:ascii="Times New Roman" w:hAnsi="Times New Roman" w:cs="Times New Roman"/>
          <w:sz w:val="23"/>
          <w:szCs w:val="23"/>
          <w:lang w:val="en-US"/>
        </w:rPr>
        <w:t xml:space="preserve"> </w:t>
      </w:r>
      <w:r w:rsidR="00B93DCE">
        <w:rPr>
          <w:rFonts w:ascii="Times New Roman" w:hAnsi="Times New Roman" w:cs="Times New Roman"/>
          <w:sz w:val="23"/>
          <w:szCs w:val="23"/>
          <w:lang w:val="en-US"/>
        </w:rPr>
        <w:t>2022-2023</w:t>
      </w:r>
    </w:p>
    <w:tbl>
      <w:tblPr>
        <w:tblW w:w="10207" w:type="dxa"/>
        <w:tblInd w:w="-102" w:type="dxa"/>
        <w:tblLayout w:type="fixed"/>
        <w:tblCellMar>
          <w:left w:w="40" w:type="dxa"/>
          <w:right w:w="40" w:type="dxa"/>
        </w:tblCellMar>
        <w:tblLook w:val="0000" w:firstRow="0" w:lastRow="0" w:firstColumn="0" w:lastColumn="0" w:noHBand="0" w:noVBand="0"/>
      </w:tblPr>
      <w:tblGrid>
        <w:gridCol w:w="426"/>
        <w:gridCol w:w="6890"/>
        <w:gridCol w:w="1189"/>
        <w:gridCol w:w="1702"/>
      </w:tblGrid>
      <w:tr w:rsidR="00C675D3" w:rsidRPr="00716D69" w14:paraId="51D37D0E" w14:textId="77777777" w:rsidTr="00AF3363">
        <w:trPr>
          <w:trHeight w:val="20"/>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5B739C22" w14:textId="77777777" w:rsidR="00C675D3" w:rsidRPr="00AF3363" w:rsidRDefault="00C675D3" w:rsidP="00AF3363">
            <w:pPr>
              <w:spacing w:after="0" w:line="240" w:lineRule="auto"/>
              <w:ind w:left="-57" w:right="-57"/>
              <w:jc w:val="center"/>
              <w:rPr>
                <w:rFonts w:ascii="Times New Roman" w:hAnsi="Times New Roman" w:cs="Times New Roman"/>
                <w:sz w:val="20"/>
                <w:szCs w:val="20"/>
                <w:lang w:val="ro-RO"/>
              </w:rPr>
            </w:pPr>
            <w:r w:rsidRPr="00AF3363">
              <w:rPr>
                <w:rFonts w:ascii="Times New Roman" w:hAnsi="Times New Roman" w:cs="Times New Roman"/>
                <w:sz w:val="20"/>
                <w:szCs w:val="20"/>
                <w:lang w:val="ro-RO"/>
              </w:rPr>
              <w:t>Nr.</w:t>
            </w:r>
          </w:p>
          <w:p w14:paraId="7D39A501" w14:textId="77777777" w:rsidR="00C675D3" w:rsidRPr="00AF3363" w:rsidRDefault="00C675D3" w:rsidP="00AF3363">
            <w:pPr>
              <w:spacing w:after="0" w:line="240" w:lineRule="auto"/>
              <w:ind w:left="-57" w:right="-57"/>
              <w:jc w:val="center"/>
              <w:rPr>
                <w:rFonts w:ascii="Times New Roman" w:hAnsi="Times New Roman" w:cs="Times New Roman"/>
                <w:sz w:val="20"/>
                <w:szCs w:val="20"/>
                <w:lang w:val="ro-RO"/>
              </w:rPr>
            </w:pPr>
            <w:r w:rsidRPr="00AF3363">
              <w:rPr>
                <w:rFonts w:ascii="Times New Roman" w:hAnsi="Times New Roman" w:cs="Times New Roman"/>
                <w:sz w:val="20"/>
                <w:szCs w:val="20"/>
                <w:lang w:val="ro-RO"/>
              </w:rPr>
              <w:t>d/o</w:t>
            </w:r>
          </w:p>
        </w:tc>
        <w:tc>
          <w:tcPr>
            <w:tcW w:w="6890" w:type="dxa"/>
            <w:vMerge w:val="restart"/>
            <w:tcBorders>
              <w:top w:val="double" w:sz="4" w:space="0" w:color="auto"/>
              <w:left w:val="single" w:sz="4" w:space="0" w:color="auto"/>
              <w:bottom w:val="single" w:sz="4" w:space="0" w:color="auto"/>
              <w:right w:val="single" w:sz="4" w:space="0" w:color="auto"/>
            </w:tcBorders>
            <w:vAlign w:val="center"/>
          </w:tcPr>
          <w:p w14:paraId="277C23B5" w14:textId="77777777" w:rsidR="00C675D3" w:rsidRPr="00AF3363" w:rsidRDefault="00C675D3" w:rsidP="00AF3363">
            <w:pPr>
              <w:spacing w:after="0" w:line="240" w:lineRule="auto"/>
              <w:jc w:val="center"/>
              <w:rPr>
                <w:rFonts w:ascii="Times New Roman" w:hAnsi="Times New Roman" w:cs="Times New Roman"/>
                <w:sz w:val="20"/>
                <w:szCs w:val="20"/>
                <w:lang w:val="ro-RO"/>
              </w:rPr>
            </w:pPr>
            <w:r w:rsidRPr="00AF3363">
              <w:rPr>
                <w:rFonts w:ascii="Times New Roman" w:hAnsi="Times New Roman" w:cs="Times New Roman"/>
                <w:sz w:val="20"/>
                <w:szCs w:val="20"/>
                <w:lang w:val="ro-RO"/>
              </w:rPr>
              <w:t>ТЕМА</w:t>
            </w:r>
          </w:p>
        </w:tc>
        <w:tc>
          <w:tcPr>
            <w:tcW w:w="1189" w:type="dxa"/>
            <w:tcBorders>
              <w:top w:val="double" w:sz="4" w:space="0" w:color="auto"/>
              <w:left w:val="single" w:sz="4" w:space="0" w:color="auto"/>
              <w:bottom w:val="single" w:sz="4" w:space="0" w:color="auto"/>
              <w:right w:val="single" w:sz="4" w:space="0" w:color="auto"/>
            </w:tcBorders>
            <w:vAlign w:val="center"/>
          </w:tcPr>
          <w:p w14:paraId="60729278" w14:textId="77777777" w:rsidR="00C675D3" w:rsidRPr="00AF3363" w:rsidRDefault="00C675D3" w:rsidP="00AF3363">
            <w:pPr>
              <w:spacing w:after="0" w:line="240" w:lineRule="auto"/>
              <w:jc w:val="center"/>
              <w:rPr>
                <w:rFonts w:ascii="Times New Roman" w:hAnsi="Times New Roman" w:cs="Times New Roman"/>
                <w:sz w:val="20"/>
                <w:szCs w:val="20"/>
                <w:lang w:val="ro-RO"/>
              </w:rPr>
            </w:pPr>
            <w:r w:rsidRPr="00AF3363">
              <w:rPr>
                <w:rFonts w:ascii="Times New Roman" w:hAnsi="Times New Roman" w:cs="Times New Roman"/>
                <w:sz w:val="20"/>
                <w:szCs w:val="20"/>
                <w:lang w:val="ro-RO"/>
              </w:rPr>
              <w:t xml:space="preserve">Prelegeri </w:t>
            </w:r>
          </w:p>
        </w:tc>
        <w:tc>
          <w:tcPr>
            <w:tcW w:w="1702" w:type="dxa"/>
            <w:tcBorders>
              <w:top w:val="double" w:sz="4" w:space="0" w:color="auto"/>
              <w:left w:val="single" w:sz="4" w:space="0" w:color="auto"/>
              <w:bottom w:val="single" w:sz="4" w:space="0" w:color="auto"/>
              <w:right w:val="double" w:sz="4" w:space="0" w:color="auto"/>
            </w:tcBorders>
            <w:vAlign w:val="center"/>
          </w:tcPr>
          <w:p w14:paraId="2669FCE2" w14:textId="77777777" w:rsidR="00C675D3" w:rsidRPr="00AF3363" w:rsidRDefault="00C675D3" w:rsidP="00AF3363">
            <w:pPr>
              <w:spacing w:after="0" w:line="240" w:lineRule="auto"/>
              <w:jc w:val="center"/>
              <w:rPr>
                <w:rFonts w:ascii="Times New Roman" w:hAnsi="Times New Roman" w:cs="Times New Roman"/>
                <w:sz w:val="20"/>
                <w:szCs w:val="20"/>
                <w:lang w:val="ro-RO"/>
              </w:rPr>
            </w:pPr>
            <w:r w:rsidRPr="00AF3363">
              <w:rPr>
                <w:rFonts w:ascii="Times New Roman" w:hAnsi="Times New Roman" w:cs="Times New Roman"/>
                <w:sz w:val="20"/>
                <w:szCs w:val="20"/>
                <w:lang w:val="ro-RO"/>
              </w:rPr>
              <w:t>LP /</w:t>
            </w:r>
          </w:p>
          <w:p w14:paraId="4B17242C" w14:textId="77777777" w:rsidR="00C675D3" w:rsidRPr="00AF3363" w:rsidRDefault="00C675D3" w:rsidP="00AF3363">
            <w:pPr>
              <w:spacing w:after="0" w:line="240" w:lineRule="auto"/>
              <w:jc w:val="center"/>
              <w:rPr>
                <w:rFonts w:ascii="Times New Roman" w:hAnsi="Times New Roman" w:cs="Times New Roman"/>
                <w:sz w:val="20"/>
                <w:szCs w:val="20"/>
                <w:lang w:val="ro-RO"/>
              </w:rPr>
            </w:pPr>
            <w:r w:rsidRPr="00AF3363">
              <w:rPr>
                <w:rFonts w:ascii="Times New Roman" w:hAnsi="Times New Roman" w:cs="Times New Roman"/>
                <w:sz w:val="20"/>
                <w:szCs w:val="20"/>
                <w:lang w:val="ro-RO"/>
              </w:rPr>
              <w:t>seminare</w:t>
            </w:r>
          </w:p>
        </w:tc>
      </w:tr>
      <w:tr w:rsidR="00C675D3" w:rsidRPr="000D15A1" w14:paraId="6623394A" w14:textId="77777777" w:rsidTr="00AF3363">
        <w:trPr>
          <w:trHeight w:val="20"/>
          <w:tblHeader/>
        </w:trPr>
        <w:tc>
          <w:tcPr>
            <w:tcW w:w="426" w:type="dxa"/>
            <w:vMerge/>
            <w:tcBorders>
              <w:top w:val="single" w:sz="4" w:space="0" w:color="auto"/>
              <w:left w:val="double" w:sz="4" w:space="0" w:color="auto"/>
              <w:bottom w:val="double" w:sz="4" w:space="0" w:color="auto"/>
              <w:right w:val="single" w:sz="4" w:space="0" w:color="auto"/>
            </w:tcBorders>
            <w:vAlign w:val="center"/>
          </w:tcPr>
          <w:p w14:paraId="39717075" w14:textId="77777777" w:rsidR="00C675D3" w:rsidRPr="00AF3363" w:rsidRDefault="00C675D3" w:rsidP="00AF3363">
            <w:pPr>
              <w:spacing w:after="0" w:line="240" w:lineRule="auto"/>
              <w:jc w:val="center"/>
              <w:rPr>
                <w:rFonts w:ascii="Times New Roman" w:hAnsi="Times New Roman" w:cs="Times New Roman"/>
                <w:sz w:val="20"/>
                <w:szCs w:val="20"/>
                <w:lang w:val="ro-RO"/>
              </w:rPr>
            </w:pPr>
          </w:p>
        </w:tc>
        <w:tc>
          <w:tcPr>
            <w:tcW w:w="6890" w:type="dxa"/>
            <w:vMerge/>
            <w:tcBorders>
              <w:top w:val="single" w:sz="4" w:space="0" w:color="auto"/>
              <w:left w:val="single" w:sz="4" w:space="0" w:color="auto"/>
              <w:bottom w:val="double" w:sz="4" w:space="0" w:color="auto"/>
              <w:right w:val="single" w:sz="4" w:space="0" w:color="auto"/>
            </w:tcBorders>
            <w:vAlign w:val="center"/>
          </w:tcPr>
          <w:p w14:paraId="4FF40155" w14:textId="77777777" w:rsidR="00C675D3" w:rsidRPr="00AF3363" w:rsidRDefault="00C675D3" w:rsidP="00AF3363">
            <w:pPr>
              <w:spacing w:after="0" w:line="240" w:lineRule="auto"/>
              <w:jc w:val="center"/>
              <w:rPr>
                <w:rFonts w:ascii="Times New Roman" w:hAnsi="Times New Roman" w:cs="Times New Roman"/>
                <w:sz w:val="20"/>
                <w:szCs w:val="20"/>
                <w:lang w:val="ro-RO"/>
              </w:rPr>
            </w:pPr>
          </w:p>
        </w:tc>
        <w:tc>
          <w:tcPr>
            <w:tcW w:w="1189" w:type="dxa"/>
            <w:tcBorders>
              <w:top w:val="single" w:sz="4" w:space="0" w:color="auto"/>
              <w:left w:val="single" w:sz="4" w:space="0" w:color="auto"/>
              <w:bottom w:val="double" w:sz="4" w:space="0" w:color="auto"/>
              <w:right w:val="single" w:sz="4" w:space="0" w:color="auto"/>
            </w:tcBorders>
            <w:vAlign w:val="center"/>
          </w:tcPr>
          <w:p w14:paraId="5EE408FF" w14:textId="77777777" w:rsidR="00C675D3" w:rsidRPr="00AF3363" w:rsidRDefault="00C675D3" w:rsidP="00AF3363">
            <w:pPr>
              <w:spacing w:after="0" w:line="240" w:lineRule="auto"/>
              <w:jc w:val="center"/>
              <w:rPr>
                <w:rFonts w:ascii="Times New Roman" w:hAnsi="Times New Roman" w:cs="Times New Roman"/>
                <w:sz w:val="20"/>
                <w:szCs w:val="20"/>
                <w:lang w:val="ro-RO"/>
              </w:rPr>
            </w:pPr>
            <w:r w:rsidRPr="00AF3363">
              <w:rPr>
                <w:rFonts w:ascii="Times New Roman" w:hAnsi="Times New Roman" w:cs="Times New Roman"/>
                <w:sz w:val="20"/>
                <w:szCs w:val="20"/>
                <w:lang w:val="ro-RO"/>
              </w:rPr>
              <w:t>Nr. de ore</w:t>
            </w:r>
          </w:p>
        </w:tc>
        <w:tc>
          <w:tcPr>
            <w:tcW w:w="1702" w:type="dxa"/>
            <w:tcBorders>
              <w:top w:val="single" w:sz="4" w:space="0" w:color="auto"/>
              <w:left w:val="single" w:sz="4" w:space="0" w:color="auto"/>
              <w:bottom w:val="double" w:sz="4" w:space="0" w:color="auto"/>
              <w:right w:val="double" w:sz="4" w:space="0" w:color="auto"/>
            </w:tcBorders>
            <w:vAlign w:val="center"/>
          </w:tcPr>
          <w:p w14:paraId="6D3A06C9" w14:textId="77777777" w:rsidR="00C675D3" w:rsidRPr="00AF3363" w:rsidRDefault="00C675D3" w:rsidP="00AF3363">
            <w:pPr>
              <w:spacing w:after="0" w:line="240" w:lineRule="auto"/>
              <w:jc w:val="center"/>
              <w:rPr>
                <w:rFonts w:ascii="Times New Roman" w:hAnsi="Times New Roman" w:cs="Times New Roman"/>
                <w:sz w:val="20"/>
                <w:szCs w:val="20"/>
                <w:lang w:val="ro-RO"/>
              </w:rPr>
            </w:pPr>
            <w:r w:rsidRPr="00AF3363">
              <w:rPr>
                <w:rFonts w:ascii="Times New Roman" w:hAnsi="Times New Roman" w:cs="Times New Roman"/>
                <w:sz w:val="20"/>
                <w:szCs w:val="20"/>
                <w:lang w:val="ro-RO"/>
              </w:rPr>
              <w:t>Nr.de ore</w:t>
            </w:r>
          </w:p>
        </w:tc>
      </w:tr>
      <w:tr w:rsidR="00C675D3" w:rsidRPr="00716D69" w14:paraId="1ADDA108"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6" w:type="dxa"/>
            <w:vMerge w:val="restart"/>
            <w:tcBorders>
              <w:top w:val="double" w:sz="4" w:space="0" w:color="auto"/>
              <w:left w:val="double" w:sz="4" w:space="0" w:color="auto"/>
              <w:right w:val="single" w:sz="4" w:space="0" w:color="auto"/>
            </w:tcBorders>
            <w:vAlign w:val="center"/>
          </w:tcPr>
          <w:p w14:paraId="7059B7DA" w14:textId="77777777" w:rsidR="00C675D3" w:rsidRPr="00AF3363" w:rsidRDefault="00C675D3" w:rsidP="00AF3363">
            <w:pPr>
              <w:pStyle w:val="FR3"/>
              <w:numPr>
                <w:ilvl w:val="0"/>
                <w:numId w:val="1"/>
              </w:numPr>
              <w:spacing w:before="0"/>
              <w:ind w:left="0" w:firstLine="0"/>
              <w:rPr>
                <w:sz w:val="20"/>
                <w:lang w:val="ro-RO"/>
              </w:rPr>
            </w:pPr>
          </w:p>
        </w:tc>
        <w:tc>
          <w:tcPr>
            <w:tcW w:w="6890" w:type="dxa"/>
            <w:vMerge w:val="restart"/>
            <w:tcBorders>
              <w:top w:val="double" w:sz="4" w:space="0" w:color="auto"/>
              <w:left w:val="single" w:sz="4" w:space="0" w:color="auto"/>
              <w:right w:val="single" w:sz="4" w:space="0" w:color="auto"/>
            </w:tcBorders>
            <w:vAlign w:val="center"/>
          </w:tcPr>
          <w:p w14:paraId="3CEF1C95" w14:textId="172CDF12" w:rsidR="00014D78" w:rsidRPr="00A36FC9" w:rsidRDefault="00BE3086" w:rsidP="00AF3363">
            <w:pPr>
              <w:pStyle w:val="a3"/>
              <w:tabs>
                <w:tab w:val="left" w:pos="0"/>
              </w:tabs>
              <w:spacing w:line="240" w:lineRule="auto"/>
              <w:jc w:val="left"/>
              <w:rPr>
                <w:b w:val="0"/>
                <w:i w:val="0"/>
                <w:sz w:val="20"/>
                <w:szCs w:val="20"/>
              </w:rPr>
            </w:pPr>
            <w:r w:rsidRPr="00BE3086">
              <w:rPr>
                <w:b w:val="0"/>
                <w:i w:val="0"/>
                <w:sz w:val="20"/>
                <w:szCs w:val="20"/>
              </w:rPr>
              <w:t>Terminologia în ortodonţie. Clasificarea şi diagnosticul anomaliilor dento-maxilare. Clasificarea anomaliilor dento-maxilare după Angle. Clasificarea şcolii franceze (Cauhepe). Clasificarea şcolii germane.</w:t>
            </w:r>
          </w:p>
        </w:tc>
        <w:tc>
          <w:tcPr>
            <w:tcW w:w="1189" w:type="dxa"/>
            <w:tcBorders>
              <w:top w:val="double" w:sz="4" w:space="0" w:color="auto"/>
              <w:left w:val="single" w:sz="4" w:space="0" w:color="auto"/>
              <w:right w:val="double" w:sz="4" w:space="0" w:color="auto"/>
            </w:tcBorders>
            <w:vAlign w:val="center"/>
          </w:tcPr>
          <w:p w14:paraId="3C2859AB" w14:textId="51A7438F" w:rsidR="00C675D3" w:rsidRPr="006539BA" w:rsidRDefault="00BD0352" w:rsidP="00AF3363">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1702" w:type="dxa"/>
            <w:tcBorders>
              <w:top w:val="double" w:sz="4" w:space="0" w:color="auto"/>
              <w:left w:val="single" w:sz="4" w:space="0" w:color="auto"/>
              <w:bottom w:val="single" w:sz="4" w:space="0" w:color="auto"/>
              <w:right w:val="double" w:sz="4" w:space="0" w:color="auto"/>
            </w:tcBorders>
            <w:vAlign w:val="center"/>
          </w:tcPr>
          <w:p w14:paraId="7304D148" w14:textId="6C6E2DBF" w:rsidR="00C675D3" w:rsidRPr="006539BA" w:rsidRDefault="00BD0352" w:rsidP="00AF3363">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r>
      <w:tr w:rsidR="005813A8" w:rsidRPr="005B6A48" w14:paraId="4B653A6D" w14:textId="77777777" w:rsidTr="00014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426" w:type="dxa"/>
            <w:vMerge/>
            <w:tcBorders>
              <w:left w:val="double" w:sz="4" w:space="0" w:color="auto"/>
              <w:bottom w:val="single" w:sz="4" w:space="0" w:color="auto"/>
              <w:right w:val="single" w:sz="4" w:space="0" w:color="auto"/>
            </w:tcBorders>
            <w:vAlign w:val="center"/>
          </w:tcPr>
          <w:p w14:paraId="43777CB5" w14:textId="77777777" w:rsidR="005813A8" w:rsidRPr="00AF3363" w:rsidRDefault="005813A8" w:rsidP="00AF3363">
            <w:pPr>
              <w:pStyle w:val="FR3"/>
              <w:numPr>
                <w:ilvl w:val="0"/>
                <w:numId w:val="1"/>
              </w:numPr>
              <w:spacing w:before="0"/>
              <w:ind w:left="0" w:firstLine="0"/>
              <w:rPr>
                <w:sz w:val="20"/>
                <w:lang w:val="ro-RO"/>
              </w:rPr>
            </w:pPr>
          </w:p>
        </w:tc>
        <w:tc>
          <w:tcPr>
            <w:tcW w:w="6890" w:type="dxa"/>
            <w:vMerge/>
            <w:tcBorders>
              <w:left w:val="single" w:sz="4" w:space="0" w:color="auto"/>
              <w:bottom w:val="single" w:sz="4" w:space="0" w:color="auto"/>
              <w:right w:val="single" w:sz="4" w:space="0" w:color="auto"/>
            </w:tcBorders>
            <w:vAlign w:val="center"/>
          </w:tcPr>
          <w:p w14:paraId="59F80C8F" w14:textId="77777777" w:rsidR="005813A8" w:rsidRPr="00A36FC9" w:rsidRDefault="005813A8" w:rsidP="00AF3363">
            <w:pPr>
              <w:pStyle w:val="a3"/>
              <w:shd w:val="clear" w:color="auto" w:fill="FFFFFF"/>
              <w:tabs>
                <w:tab w:val="left" w:pos="0"/>
              </w:tabs>
              <w:spacing w:line="240" w:lineRule="auto"/>
              <w:jc w:val="both"/>
              <w:rPr>
                <w:b w:val="0"/>
                <w:i w:val="0"/>
                <w:color w:val="000000"/>
                <w:sz w:val="20"/>
                <w:szCs w:val="20"/>
              </w:rPr>
            </w:pPr>
          </w:p>
        </w:tc>
        <w:tc>
          <w:tcPr>
            <w:tcW w:w="1189" w:type="dxa"/>
            <w:tcBorders>
              <w:top w:val="single" w:sz="4" w:space="0" w:color="auto"/>
              <w:left w:val="single" w:sz="4" w:space="0" w:color="auto"/>
              <w:right w:val="double" w:sz="4" w:space="0" w:color="auto"/>
            </w:tcBorders>
            <w:vAlign w:val="center"/>
          </w:tcPr>
          <w:p w14:paraId="32E5D03B" w14:textId="0AB35320" w:rsidR="005813A8" w:rsidRPr="006539BA" w:rsidRDefault="005B6A48"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11.04</w:t>
            </w:r>
            <w:r w:rsidR="00196454" w:rsidRPr="006539BA">
              <w:rPr>
                <w:rFonts w:ascii="Times New Roman" w:hAnsi="Times New Roman" w:cs="Times New Roman"/>
                <w:sz w:val="20"/>
                <w:szCs w:val="20"/>
                <w:lang w:val="ro-RO"/>
              </w:rPr>
              <w:t>.</w:t>
            </w:r>
            <w:r w:rsidR="00116072" w:rsidRPr="006539BA">
              <w:rPr>
                <w:rFonts w:ascii="Times New Roman" w:hAnsi="Times New Roman" w:cs="Times New Roman"/>
                <w:sz w:val="20"/>
                <w:szCs w:val="20"/>
                <w:lang w:val="ro-RO"/>
              </w:rPr>
              <w:t>20</w:t>
            </w:r>
            <w:r w:rsidR="00196454" w:rsidRPr="006539BA">
              <w:rPr>
                <w:rFonts w:ascii="Times New Roman" w:hAnsi="Times New Roman" w:cs="Times New Roman"/>
                <w:sz w:val="20"/>
                <w:szCs w:val="20"/>
                <w:lang w:val="ro-RO"/>
              </w:rPr>
              <w:t>2</w:t>
            </w:r>
            <w:r>
              <w:rPr>
                <w:rFonts w:ascii="Times New Roman" w:hAnsi="Times New Roman" w:cs="Times New Roman"/>
                <w:sz w:val="20"/>
                <w:szCs w:val="20"/>
                <w:lang w:val="ro-RO"/>
              </w:rPr>
              <w:t>3</w:t>
            </w:r>
          </w:p>
          <w:p w14:paraId="1C06BDDE" w14:textId="23610DE8" w:rsidR="006539BA" w:rsidRPr="006539BA" w:rsidRDefault="005B6A48"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23.03.2023</w:t>
            </w:r>
          </w:p>
        </w:tc>
        <w:tc>
          <w:tcPr>
            <w:tcW w:w="1702" w:type="dxa"/>
            <w:tcBorders>
              <w:top w:val="single" w:sz="4" w:space="0" w:color="auto"/>
              <w:left w:val="single" w:sz="4" w:space="0" w:color="auto"/>
              <w:bottom w:val="single" w:sz="4" w:space="0" w:color="auto"/>
              <w:right w:val="double" w:sz="4" w:space="0" w:color="auto"/>
            </w:tcBorders>
            <w:vAlign w:val="center"/>
          </w:tcPr>
          <w:p w14:paraId="41EE7E64" w14:textId="77777777"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11.04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49AEA10D" w14:textId="67B7DBF3" w:rsidR="005813A8" w:rsidRPr="006539BA" w:rsidRDefault="005B6A48"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23.03.2023</w:t>
            </w:r>
          </w:p>
        </w:tc>
      </w:tr>
      <w:tr w:rsidR="00A36FC9" w:rsidRPr="00196454" w14:paraId="20860402" w14:textId="77777777" w:rsidTr="00E17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426" w:type="dxa"/>
            <w:vMerge w:val="restart"/>
            <w:tcBorders>
              <w:left w:val="double" w:sz="4" w:space="0" w:color="auto"/>
              <w:right w:val="single" w:sz="4" w:space="0" w:color="auto"/>
            </w:tcBorders>
            <w:vAlign w:val="center"/>
          </w:tcPr>
          <w:p w14:paraId="3A6273CE" w14:textId="77777777" w:rsidR="00A36FC9" w:rsidRPr="00AF3363" w:rsidRDefault="00A36FC9" w:rsidP="00A36FC9">
            <w:pPr>
              <w:pStyle w:val="FR3"/>
              <w:numPr>
                <w:ilvl w:val="0"/>
                <w:numId w:val="1"/>
              </w:numPr>
              <w:spacing w:before="0"/>
              <w:ind w:left="0" w:firstLine="0"/>
              <w:rPr>
                <w:sz w:val="20"/>
                <w:lang w:val="ro-RO"/>
              </w:rPr>
            </w:pPr>
          </w:p>
        </w:tc>
        <w:tc>
          <w:tcPr>
            <w:tcW w:w="6890" w:type="dxa"/>
            <w:vMerge w:val="restart"/>
            <w:tcBorders>
              <w:left w:val="single" w:sz="4" w:space="0" w:color="auto"/>
              <w:right w:val="single" w:sz="4" w:space="0" w:color="auto"/>
            </w:tcBorders>
            <w:vAlign w:val="center"/>
          </w:tcPr>
          <w:p w14:paraId="6E01806C" w14:textId="729844D5" w:rsidR="00A36FC9" w:rsidRPr="00A36FC9" w:rsidRDefault="00BE3086" w:rsidP="00A36FC9">
            <w:pPr>
              <w:pStyle w:val="a3"/>
              <w:tabs>
                <w:tab w:val="left" w:pos="0"/>
              </w:tabs>
              <w:spacing w:line="240" w:lineRule="auto"/>
              <w:jc w:val="left"/>
              <w:rPr>
                <w:b w:val="0"/>
                <w:i w:val="0"/>
                <w:color w:val="000000"/>
                <w:sz w:val="20"/>
                <w:szCs w:val="20"/>
              </w:rPr>
            </w:pPr>
            <w:r w:rsidRPr="00BE3086">
              <w:rPr>
                <w:b w:val="0"/>
                <w:i w:val="0"/>
                <w:sz w:val="20"/>
                <w:szCs w:val="20"/>
              </w:rPr>
              <w:t>Malocluziile verticale. Ocluzia adâncă. Definiţie, frecvenţă, etiologie, patogenie, aspecte clinice în funcţie de vârstă. Metode de diagnostic. Metode de tratament utilizate în sindromul  de ocluzie adâncă. Importanţa perioadelor de înălţare fiziologică a ocluziei.</w:t>
            </w:r>
          </w:p>
        </w:tc>
        <w:tc>
          <w:tcPr>
            <w:tcW w:w="1189" w:type="dxa"/>
            <w:tcBorders>
              <w:top w:val="single" w:sz="4" w:space="0" w:color="auto"/>
              <w:left w:val="single" w:sz="4" w:space="0" w:color="auto"/>
              <w:right w:val="double" w:sz="4" w:space="0" w:color="auto"/>
            </w:tcBorders>
            <w:vAlign w:val="center"/>
          </w:tcPr>
          <w:p w14:paraId="4AA8A03A" w14:textId="7A9F3D58" w:rsidR="00A36FC9" w:rsidRPr="006539BA" w:rsidRDefault="00F36F36" w:rsidP="00A36FC9">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1702" w:type="dxa"/>
            <w:tcBorders>
              <w:top w:val="single" w:sz="4" w:space="0" w:color="auto"/>
              <w:left w:val="single" w:sz="4" w:space="0" w:color="auto"/>
              <w:bottom w:val="single" w:sz="4" w:space="0" w:color="auto"/>
              <w:right w:val="double" w:sz="4" w:space="0" w:color="auto"/>
            </w:tcBorders>
            <w:vAlign w:val="center"/>
          </w:tcPr>
          <w:p w14:paraId="4217A79D" w14:textId="50C6195E" w:rsidR="00A36FC9" w:rsidRPr="006539BA" w:rsidRDefault="00F36F36" w:rsidP="00A36FC9">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w:t>
            </w:r>
          </w:p>
        </w:tc>
      </w:tr>
      <w:tr w:rsidR="00A36FC9" w:rsidRPr="00196454" w14:paraId="4615FC8D" w14:textId="77777777" w:rsidTr="00014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26" w:type="dxa"/>
            <w:vMerge/>
            <w:tcBorders>
              <w:left w:val="double" w:sz="4" w:space="0" w:color="auto"/>
              <w:bottom w:val="single" w:sz="4" w:space="0" w:color="auto"/>
              <w:right w:val="single" w:sz="4" w:space="0" w:color="auto"/>
            </w:tcBorders>
            <w:vAlign w:val="center"/>
          </w:tcPr>
          <w:p w14:paraId="2FFD6B45" w14:textId="77777777" w:rsidR="00A36FC9" w:rsidRPr="00AF3363" w:rsidRDefault="00A36FC9" w:rsidP="00A36FC9">
            <w:pPr>
              <w:pStyle w:val="FR3"/>
              <w:numPr>
                <w:ilvl w:val="0"/>
                <w:numId w:val="1"/>
              </w:numPr>
              <w:spacing w:before="0"/>
              <w:ind w:left="0" w:firstLine="0"/>
              <w:rPr>
                <w:sz w:val="20"/>
                <w:lang w:val="ro-RO"/>
              </w:rPr>
            </w:pPr>
          </w:p>
        </w:tc>
        <w:tc>
          <w:tcPr>
            <w:tcW w:w="6890" w:type="dxa"/>
            <w:vMerge/>
            <w:tcBorders>
              <w:left w:val="single" w:sz="4" w:space="0" w:color="auto"/>
              <w:bottom w:val="single" w:sz="4" w:space="0" w:color="auto"/>
              <w:right w:val="single" w:sz="4" w:space="0" w:color="auto"/>
            </w:tcBorders>
            <w:vAlign w:val="center"/>
          </w:tcPr>
          <w:p w14:paraId="2809106F" w14:textId="77777777" w:rsidR="00A36FC9" w:rsidRPr="00A36FC9" w:rsidRDefault="00A36FC9" w:rsidP="00A36FC9">
            <w:pPr>
              <w:pStyle w:val="a3"/>
              <w:tabs>
                <w:tab w:val="left" w:pos="0"/>
              </w:tabs>
              <w:spacing w:line="240" w:lineRule="auto"/>
              <w:jc w:val="left"/>
              <w:rPr>
                <w:b w:val="0"/>
                <w:i w:val="0"/>
                <w:sz w:val="20"/>
                <w:szCs w:val="20"/>
              </w:rPr>
            </w:pPr>
          </w:p>
        </w:tc>
        <w:tc>
          <w:tcPr>
            <w:tcW w:w="1189" w:type="dxa"/>
            <w:tcBorders>
              <w:top w:val="single" w:sz="4" w:space="0" w:color="auto"/>
              <w:left w:val="single" w:sz="4" w:space="0" w:color="auto"/>
              <w:right w:val="double" w:sz="4" w:space="0" w:color="auto"/>
            </w:tcBorders>
            <w:vAlign w:val="center"/>
          </w:tcPr>
          <w:p w14:paraId="7573AB99" w14:textId="77777777"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11.04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7EC8280B" w14:textId="57DFABCA" w:rsidR="00A36FC9" w:rsidRPr="006539BA" w:rsidRDefault="005B6A48"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23</w:t>
            </w:r>
            <w:r>
              <w:rPr>
                <w:rFonts w:ascii="Times New Roman" w:hAnsi="Times New Roman" w:cs="Times New Roman"/>
                <w:sz w:val="20"/>
                <w:szCs w:val="20"/>
                <w:lang w:val="ro-RO"/>
              </w:rPr>
              <w:t>.03.2023</w:t>
            </w:r>
          </w:p>
        </w:tc>
        <w:tc>
          <w:tcPr>
            <w:tcW w:w="1702" w:type="dxa"/>
            <w:tcBorders>
              <w:top w:val="single" w:sz="4" w:space="0" w:color="auto"/>
              <w:left w:val="single" w:sz="4" w:space="0" w:color="auto"/>
              <w:bottom w:val="single" w:sz="4" w:space="0" w:color="auto"/>
              <w:right w:val="double" w:sz="4" w:space="0" w:color="auto"/>
            </w:tcBorders>
            <w:vAlign w:val="center"/>
          </w:tcPr>
          <w:p w14:paraId="718B14A6" w14:textId="77777777"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11.04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5FB53743" w14:textId="4D7EE726" w:rsidR="00A36FC9" w:rsidRPr="006539BA" w:rsidRDefault="005B6A48"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23.03.2023</w:t>
            </w:r>
          </w:p>
        </w:tc>
      </w:tr>
      <w:tr w:rsidR="00A36FC9" w:rsidRPr="00014D78" w14:paraId="68758FE4" w14:textId="77777777" w:rsidTr="00360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426" w:type="dxa"/>
            <w:vMerge w:val="restart"/>
            <w:tcBorders>
              <w:left w:val="double" w:sz="4" w:space="0" w:color="auto"/>
              <w:right w:val="single" w:sz="4" w:space="0" w:color="auto"/>
            </w:tcBorders>
            <w:vAlign w:val="center"/>
          </w:tcPr>
          <w:p w14:paraId="0F7CDCA9" w14:textId="77777777" w:rsidR="00A36FC9" w:rsidRPr="00AF3363" w:rsidRDefault="00A36FC9" w:rsidP="00A36FC9">
            <w:pPr>
              <w:pStyle w:val="FR3"/>
              <w:numPr>
                <w:ilvl w:val="0"/>
                <w:numId w:val="1"/>
              </w:numPr>
              <w:spacing w:before="0"/>
              <w:ind w:left="0" w:firstLine="0"/>
              <w:rPr>
                <w:sz w:val="20"/>
                <w:lang w:val="ro-RO"/>
              </w:rPr>
            </w:pPr>
          </w:p>
        </w:tc>
        <w:tc>
          <w:tcPr>
            <w:tcW w:w="6890" w:type="dxa"/>
            <w:vMerge w:val="restart"/>
            <w:tcBorders>
              <w:left w:val="single" w:sz="4" w:space="0" w:color="auto"/>
              <w:right w:val="single" w:sz="4" w:space="0" w:color="auto"/>
            </w:tcBorders>
            <w:vAlign w:val="center"/>
          </w:tcPr>
          <w:p w14:paraId="4429E648" w14:textId="50A7F5B5" w:rsidR="00A36FC9" w:rsidRPr="00A36FC9" w:rsidRDefault="00BE3086" w:rsidP="00A36FC9">
            <w:pPr>
              <w:pStyle w:val="a3"/>
              <w:tabs>
                <w:tab w:val="left" w:pos="0"/>
              </w:tabs>
              <w:spacing w:line="240" w:lineRule="auto"/>
              <w:jc w:val="left"/>
              <w:rPr>
                <w:b w:val="0"/>
                <w:i w:val="0"/>
                <w:color w:val="000000"/>
                <w:sz w:val="20"/>
                <w:szCs w:val="20"/>
              </w:rPr>
            </w:pPr>
            <w:r w:rsidRPr="00BE3086">
              <w:rPr>
                <w:b w:val="0"/>
                <w:i w:val="0"/>
                <w:sz w:val="20"/>
                <w:szCs w:val="20"/>
              </w:rPr>
              <w:t>Inocluzia verticală. Definiţie, frecvenţă, etiologie, patogenie, forme clinice. Metode de diagnostic. Obiectivele tratamentului în sindromul de inocluzie verticală în funcţie de vârstă. Tratamentul profilactic</w:t>
            </w:r>
            <w:r>
              <w:rPr>
                <w:b w:val="0"/>
                <w:i w:val="0"/>
                <w:sz w:val="20"/>
                <w:szCs w:val="20"/>
              </w:rPr>
              <w:t>.</w:t>
            </w:r>
          </w:p>
        </w:tc>
        <w:tc>
          <w:tcPr>
            <w:tcW w:w="1189" w:type="dxa"/>
            <w:tcBorders>
              <w:top w:val="single" w:sz="4" w:space="0" w:color="auto"/>
              <w:left w:val="single" w:sz="4" w:space="0" w:color="auto"/>
              <w:right w:val="double" w:sz="4" w:space="0" w:color="auto"/>
            </w:tcBorders>
            <w:vAlign w:val="center"/>
          </w:tcPr>
          <w:p w14:paraId="16743C6A" w14:textId="4F6054E5" w:rsidR="00A36FC9" w:rsidRPr="006539BA" w:rsidRDefault="00F36F36" w:rsidP="00A36FC9">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1702" w:type="dxa"/>
            <w:tcBorders>
              <w:top w:val="single" w:sz="4" w:space="0" w:color="auto"/>
              <w:left w:val="single" w:sz="4" w:space="0" w:color="auto"/>
              <w:bottom w:val="single" w:sz="4" w:space="0" w:color="auto"/>
              <w:right w:val="double" w:sz="4" w:space="0" w:color="auto"/>
            </w:tcBorders>
            <w:vAlign w:val="center"/>
          </w:tcPr>
          <w:p w14:paraId="043E6356" w14:textId="77C8B27E" w:rsidR="00A36FC9" w:rsidRPr="006539BA" w:rsidRDefault="00F36F36" w:rsidP="00A36FC9">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w:t>
            </w:r>
          </w:p>
        </w:tc>
      </w:tr>
      <w:tr w:rsidR="00A36FC9" w:rsidRPr="00014D78" w14:paraId="361B4CF0" w14:textId="77777777" w:rsidTr="00014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426" w:type="dxa"/>
            <w:vMerge/>
            <w:tcBorders>
              <w:left w:val="double" w:sz="4" w:space="0" w:color="auto"/>
              <w:bottom w:val="single" w:sz="4" w:space="0" w:color="auto"/>
              <w:right w:val="single" w:sz="4" w:space="0" w:color="auto"/>
            </w:tcBorders>
            <w:vAlign w:val="center"/>
          </w:tcPr>
          <w:p w14:paraId="325EAC72" w14:textId="77777777" w:rsidR="00A36FC9" w:rsidRPr="00AF3363" w:rsidRDefault="00A36FC9" w:rsidP="00A36FC9">
            <w:pPr>
              <w:pStyle w:val="FR3"/>
              <w:numPr>
                <w:ilvl w:val="0"/>
                <w:numId w:val="1"/>
              </w:numPr>
              <w:spacing w:before="0"/>
              <w:ind w:left="0" w:firstLine="0"/>
              <w:rPr>
                <w:sz w:val="20"/>
                <w:lang w:val="ro-RO"/>
              </w:rPr>
            </w:pPr>
          </w:p>
        </w:tc>
        <w:tc>
          <w:tcPr>
            <w:tcW w:w="6890" w:type="dxa"/>
            <w:vMerge/>
            <w:tcBorders>
              <w:left w:val="single" w:sz="4" w:space="0" w:color="auto"/>
              <w:bottom w:val="single" w:sz="4" w:space="0" w:color="auto"/>
              <w:right w:val="single" w:sz="4" w:space="0" w:color="auto"/>
            </w:tcBorders>
            <w:vAlign w:val="center"/>
          </w:tcPr>
          <w:p w14:paraId="750A4E2E" w14:textId="77777777" w:rsidR="00A36FC9" w:rsidRPr="00A36FC9" w:rsidRDefault="00A36FC9" w:rsidP="00A36FC9">
            <w:pPr>
              <w:pStyle w:val="a3"/>
              <w:tabs>
                <w:tab w:val="left" w:pos="0"/>
              </w:tabs>
              <w:spacing w:line="240" w:lineRule="auto"/>
              <w:jc w:val="left"/>
              <w:rPr>
                <w:b w:val="0"/>
                <w:i w:val="0"/>
                <w:sz w:val="20"/>
                <w:szCs w:val="20"/>
              </w:rPr>
            </w:pPr>
          </w:p>
        </w:tc>
        <w:tc>
          <w:tcPr>
            <w:tcW w:w="1189" w:type="dxa"/>
            <w:tcBorders>
              <w:top w:val="single" w:sz="4" w:space="0" w:color="auto"/>
              <w:left w:val="single" w:sz="4" w:space="0" w:color="auto"/>
              <w:right w:val="double" w:sz="4" w:space="0" w:color="auto"/>
            </w:tcBorders>
            <w:vAlign w:val="center"/>
          </w:tcPr>
          <w:p w14:paraId="40E03D4D" w14:textId="1DCC1C07"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12</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27662077" w14:textId="4AC39B83" w:rsidR="00A36FC9" w:rsidRPr="006539BA" w:rsidRDefault="005B6A48"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24</w:t>
            </w:r>
            <w:r>
              <w:rPr>
                <w:rFonts w:ascii="Times New Roman" w:hAnsi="Times New Roman" w:cs="Times New Roman"/>
                <w:sz w:val="20"/>
                <w:szCs w:val="20"/>
                <w:lang w:val="ro-RO"/>
              </w:rPr>
              <w:t>.03.2023</w:t>
            </w:r>
          </w:p>
        </w:tc>
        <w:tc>
          <w:tcPr>
            <w:tcW w:w="1702" w:type="dxa"/>
            <w:tcBorders>
              <w:top w:val="single" w:sz="4" w:space="0" w:color="auto"/>
              <w:left w:val="single" w:sz="4" w:space="0" w:color="auto"/>
              <w:bottom w:val="single" w:sz="4" w:space="0" w:color="auto"/>
              <w:right w:val="double" w:sz="4" w:space="0" w:color="auto"/>
            </w:tcBorders>
            <w:vAlign w:val="center"/>
          </w:tcPr>
          <w:p w14:paraId="7817B855" w14:textId="77777777"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12.04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13F8427C" w14:textId="3BD50836" w:rsidR="00A36FC9"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r>
              <w:rPr>
                <w:rFonts w:ascii="Times New Roman" w:hAnsi="Times New Roman" w:cs="Times New Roman"/>
                <w:sz w:val="20"/>
                <w:szCs w:val="20"/>
                <w:lang w:val="ro-RO"/>
              </w:rPr>
              <w:t>4</w:t>
            </w:r>
            <w:r>
              <w:rPr>
                <w:rFonts w:ascii="Times New Roman" w:hAnsi="Times New Roman" w:cs="Times New Roman"/>
                <w:sz w:val="20"/>
                <w:szCs w:val="20"/>
                <w:lang w:val="ro-RO"/>
              </w:rPr>
              <w:t>.03.2023</w:t>
            </w:r>
          </w:p>
        </w:tc>
      </w:tr>
      <w:tr w:rsidR="00A36FC9" w:rsidRPr="00014D78" w14:paraId="1E576C50" w14:textId="77777777" w:rsidTr="003F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426" w:type="dxa"/>
            <w:vMerge w:val="restart"/>
            <w:tcBorders>
              <w:left w:val="double" w:sz="4" w:space="0" w:color="auto"/>
              <w:right w:val="single" w:sz="4" w:space="0" w:color="auto"/>
            </w:tcBorders>
            <w:vAlign w:val="center"/>
          </w:tcPr>
          <w:p w14:paraId="55190647" w14:textId="77777777" w:rsidR="00A36FC9" w:rsidRPr="00AF3363" w:rsidRDefault="00A36FC9" w:rsidP="00A36FC9">
            <w:pPr>
              <w:pStyle w:val="FR3"/>
              <w:numPr>
                <w:ilvl w:val="0"/>
                <w:numId w:val="1"/>
              </w:numPr>
              <w:spacing w:before="0"/>
              <w:ind w:left="0" w:firstLine="0"/>
              <w:rPr>
                <w:sz w:val="20"/>
                <w:lang w:val="ro-RO"/>
              </w:rPr>
            </w:pPr>
          </w:p>
        </w:tc>
        <w:tc>
          <w:tcPr>
            <w:tcW w:w="6890" w:type="dxa"/>
            <w:vMerge w:val="restart"/>
            <w:tcBorders>
              <w:left w:val="single" w:sz="4" w:space="0" w:color="auto"/>
              <w:right w:val="single" w:sz="4" w:space="0" w:color="auto"/>
            </w:tcBorders>
            <w:vAlign w:val="center"/>
          </w:tcPr>
          <w:p w14:paraId="3C12BFCA" w14:textId="2738A5BB" w:rsidR="00A36FC9" w:rsidRPr="00A36FC9" w:rsidRDefault="00BE3086" w:rsidP="00A36FC9">
            <w:pPr>
              <w:pStyle w:val="a3"/>
              <w:tabs>
                <w:tab w:val="left" w:pos="0"/>
              </w:tabs>
              <w:spacing w:line="240" w:lineRule="auto"/>
              <w:jc w:val="left"/>
              <w:rPr>
                <w:b w:val="0"/>
                <w:i w:val="0"/>
                <w:color w:val="000000"/>
                <w:sz w:val="20"/>
                <w:szCs w:val="20"/>
              </w:rPr>
            </w:pPr>
            <w:r w:rsidRPr="00BE3086">
              <w:rPr>
                <w:b w:val="0"/>
                <w:i w:val="0"/>
                <w:sz w:val="20"/>
                <w:szCs w:val="20"/>
              </w:rPr>
              <w:t>Malocluziile transversale. Definiţie, etiologie, patogenie, forme clinice. Metode de diagnostic. Obiective de tratament al malocluziilor transversale; tratamentul profilactic, etiologic, simptomatic. Perioada de contenţie.</w:t>
            </w:r>
          </w:p>
        </w:tc>
        <w:tc>
          <w:tcPr>
            <w:tcW w:w="1189" w:type="dxa"/>
            <w:tcBorders>
              <w:top w:val="single" w:sz="4" w:space="0" w:color="auto"/>
              <w:left w:val="single" w:sz="4" w:space="0" w:color="auto"/>
              <w:right w:val="double" w:sz="4" w:space="0" w:color="auto"/>
            </w:tcBorders>
            <w:vAlign w:val="center"/>
          </w:tcPr>
          <w:p w14:paraId="365474BC" w14:textId="03298761" w:rsidR="00A36FC9" w:rsidRPr="006539BA" w:rsidRDefault="00F36F36" w:rsidP="00A36FC9">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1702" w:type="dxa"/>
            <w:tcBorders>
              <w:top w:val="single" w:sz="4" w:space="0" w:color="auto"/>
              <w:left w:val="single" w:sz="4" w:space="0" w:color="auto"/>
              <w:bottom w:val="single" w:sz="4" w:space="0" w:color="auto"/>
              <w:right w:val="double" w:sz="4" w:space="0" w:color="auto"/>
            </w:tcBorders>
            <w:vAlign w:val="center"/>
          </w:tcPr>
          <w:p w14:paraId="610F2DA8" w14:textId="3C4052B4" w:rsidR="00A36FC9" w:rsidRPr="006539BA" w:rsidRDefault="00F36F36" w:rsidP="00A36FC9">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w:t>
            </w:r>
          </w:p>
        </w:tc>
      </w:tr>
      <w:tr w:rsidR="006539BA" w:rsidRPr="00014D78" w14:paraId="1349463F" w14:textId="77777777" w:rsidTr="00014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426" w:type="dxa"/>
            <w:vMerge/>
            <w:tcBorders>
              <w:left w:val="double" w:sz="4" w:space="0" w:color="auto"/>
              <w:bottom w:val="single" w:sz="4" w:space="0" w:color="auto"/>
              <w:right w:val="single" w:sz="4" w:space="0" w:color="auto"/>
            </w:tcBorders>
            <w:vAlign w:val="center"/>
          </w:tcPr>
          <w:p w14:paraId="0E675744" w14:textId="77777777" w:rsidR="006539BA" w:rsidRPr="00AF3363" w:rsidRDefault="006539BA" w:rsidP="006539BA">
            <w:pPr>
              <w:pStyle w:val="FR3"/>
              <w:numPr>
                <w:ilvl w:val="0"/>
                <w:numId w:val="1"/>
              </w:numPr>
              <w:spacing w:before="0"/>
              <w:ind w:left="0" w:firstLine="0"/>
              <w:rPr>
                <w:sz w:val="20"/>
                <w:lang w:val="ro-RO"/>
              </w:rPr>
            </w:pPr>
          </w:p>
        </w:tc>
        <w:tc>
          <w:tcPr>
            <w:tcW w:w="6890" w:type="dxa"/>
            <w:vMerge/>
            <w:tcBorders>
              <w:left w:val="single" w:sz="4" w:space="0" w:color="auto"/>
              <w:bottom w:val="single" w:sz="4" w:space="0" w:color="auto"/>
              <w:right w:val="single" w:sz="4" w:space="0" w:color="auto"/>
            </w:tcBorders>
            <w:vAlign w:val="center"/>
          </w:tcPr>
          <w:p w14:paraId="2D8B72E4" w14:textId="77777777" w:rsidR="006539BA" w:rsidRPr="00A36FC9" w:rsidRDefault="006539BA" w:rsidP="006539BA">
            <w:pPr>
              <w:pStyle w:val="a3"/>
              <w:tabs>
                <w:tab w:val="left" w:pos="0"/>
              </w:tabs>
              <w:spacing w:line="240" w:lineRule="auto"/>
              <w:jc w:val="left"/>
              <w:rPr>
                <w:b w:val="0"/>
                <w:i w:val="0"/>
                <w:sz w:val="20"/>
                <w:szCs w:val="20"/>
              </w:rPr>
            </w:pPr>
          </w:p>
        </w:tc>
        <w:tc>
          <w:tcPr>
            <w:tcW w:w="1189" w:type="dxa"/>
            <w:tcBorders>
              <w:top w:val="single" w:sz="4" w:space="0" w:color="auto"/>
              <w:left w:val="single" w:sz="4" w:space="0" w:color="auto"/>
              <w:right w:val="double" w:sz="4" w:space="0" w:color="auto"/>
            </w:tcBorders>
            <w:vAlign w:val="center"/>
          </w:tcPr>
          <w:p w14:paraId="41078EDD" w14:textId="525C8C2E"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13</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59C36E97" w14:textId="0EE942EC" w:rsidR="006539BA" w:rsidRPr="006539BA" w:rsidRDefault="005B6A48"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27</w:t>
            </w:r>
            <w:r>
              <w:rPr>
                <w:rFonts w:ascii="Times New Roman" w:hAnsi="Times New Roman" w:cs="Times New Roman"/>
                <w:sz w:val="20"/>
                <w:szCs w:val="20"/>
                <w:lang w:val="ro-RO"/>
              </w:rPr>
              <w:t>.03.2023</w:t>
            </w:r>
          </w:p>
        </w:tc>
        <w:tc>
          <w:tcPr>
            <w:tcW w:w="1702" w:type="dxa"/>
            <w:tcBorders>
              <w:top w:val="single" w:sz="4" w:space="0" w:color="auto"/>
              <w:left w:val="single" w:sz="4" w:space="0" w:color="auto"/>
              <w:bottom w:val="single" w:sz="4" w:space="0" w:color="auto"/>
              <w:right w:val="double" w:sz="4" w:space="0" w:color="auto"/>
            </w:tcBorders>
            <w:vAlign w:val="center"/>
          </w:tcPr>
          <w:p w14:paraId="437AA437" w14:textId="17FBD284"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13</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397687EC" w14:textId="06BD757C" w:rsidR="006539BA"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r>
              <w:rPr>
                <w:rFonts w:ascii="Times New Roman" w:hAnsi="Times New Roman" w:cs="Times New Roman"/>
                <w:sz w:val="20"/>
                <w:szCs w:val="20"/>
                <w:lang w:val="ro-RO"/>
              </w:rPr>
              <w:t>7</w:t>
            </w:r>
            <w:r>
              <w:rPr>
                <w:rFonts w:ascii="Times New Roman" w:hAnsi="Times New Roman" w:cs="Times New Roman"/>
                <w:sz w:val="20"/>
                <w:szCs w:val="20"/>
                <w:lang w:val="ro-RO"/>
              </w:rPr>
              <w:t>.03.2023</w:t>
            </w:r>
          </w:p>
        </w:tc>
      </w:tr>
      <w:tr w:rsidR="006539BA" w:rsidRPr="00014D78" w14:paraId="16D1816D" w14:textId="77777777" w:rsidTr="00984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426" w:type="dxa"/>
            <w:vMerge w:val="restart"/>
            <w:tcBorders>
              <w:left w:val="double" w:sz="4" w:space="0" w:color="auto"/>
              <w:right w:val="single" w:sz="4" w:space="0" w:color="auto"/>
            </w:tcBorders>
            <w:vAlign w:val="center"/>
          </w:tcPr>
          <w:p w14:paraId="3C1B2301" w14:textId="77777777" w:rsidR="006539BA" w:rsidRPr="00AF3363" w:rsidRDefault="006539BA" w:rsidP="006539BA">
            <w:pPr>
              <w:pStyle w:val="FR3"/>
              <w:numPr>
                <w:ilvl w:val="0"/>
                <w:numId w:val="1"/>
              </w:numPr>
              <w:spacing w:before="0"/>
              <w:ind w:left="0" w:firstLine="0"/>
              <w:rPr>
                <w:sz w:val="20"/>
                <w:lang w:val="ro-RO"/>
              </w:rPr>
            </w:pPr>
          </w:p>
        </w:tc>
        <w:tc>
          <w:tcPr>
            <w:tcW w:w="6890" w:type="dxa"/>
            <w:vMerge w:val="restart"/>
            <w:tcBorders>
              <w:left w:val="single" w:sz="4" w:space="0" w:color="auto"/>
              <w:right w:val="single" w:sz="4" w:space="0" w:color="auto"/>
            </w:tcBorders>
            <w:vAlign w:val="center"/>
          </w:tcPr>
          <w:p w14:paraId="781AB1F4" w14:textId="568A7C28" w:rsidR="006539BA" w:rsidRPr="00A36FC9" w:rsidRDefault="00BE3086" w:rsidP="006539BA">
            <w:pPr>
              <w:pStyle w:val="a3"/>
              <w:tabs>
                <w:tab w:val="left" w:pos="0"/>
              </w:tabs>
              <w:spacing w:line="240" w:lineRule="auto"/>
              <w:jc w:val="left"/>
              <w:rPr>
                <w:b w:val="0"/>
                <w:i w:val="0"/>
                <w:color w:val="000000"/>
                <w:sz w:val="20"/>
                <w:szCs w:val="20"/>
              </w:rPr>
            </w:pPr>
            <w:r w:rsidRPr="00BE3086">
              <w:rPr>
                <w:b w:val="0"/>
                <w:i w:val="0"/>
                <w:sz w:val="20"/>
                <w:szCs w:val="20"/>
              </w:rPr>
              <w:t>Anomaliile dento-maxilare provocate de malformaţiile congenitale. Metode de diagnostic. Particularităţile tratamentului ortodontic al copiilor cu despicături labio-maxilo-palatine.</w:t>
            </w:r>
          </w:p>
        </w:tc>
        <w:tc>
          <w:tcPr>
            <w:tcW w:w="1189" w:type="dxa"/>
            <w:tcBorders>
              <w:top w:val="single" w:sz="4" w:space="0" w:color="auto"/>
              <w:left w:val="single" w:sz="4" w:space="0" w:color="auto"/>
              <w:right w:val="double" w:sz="4" w:space="0" w:color="auto"/>
            </w:tcBorders>
            <w:vAlign w:val="center"/>
          </w:tcPr>
          <w:p w14:paraId="3329E09E" w14:textId="247D2A9D" w:rsidR="006539BA" w:rsidRPr="006539BA" w:rsidRDefault="00F36F36"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1702" w:type="dxa"/>
            <w:tcBorders>
              <w:top w:val="single" w:sz="4" w:space="0" w:color="auto"/>
              <w:left w:val="single" w:sz="4" w:space="0" w:color="auto"/>
              <w:bottom w:val="single" w:sz="4" w:space="0" w:color="auto"/>
              <w:right w:val="double" w:sz="4" w:space="0" w:color="auto"/>
            </w:tcBorders>
            <w:vAlign w:val="center"/>
          </w:tcPr>
          <w:p w14:paraId="689AD45A" w14:textId="5C9FB228" w:rsidR="006539BA" w:rsidRPr="006539BA" w:rsidRDefault="00F36F36"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w:t>
            </w:r>
          </w:p>
        </w:tc>
      </w:tr>
      <w:tr w:rsidR="006539BA" w:rsidRPr="00014D78" w14:paraId="0EE6215F"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vMerge/>
            <w:tcBorders>
              <w:left w:val="double" w:sz="4" w:space="0" w:color="auto"/>
              <w:bottom w:val="single" w:sz="4" w:space="0" w:color="auto"/>
              <w:right w:val="single" w:sz="4" w:space="0" w:color="auto"/>
            </w:tcBorders>
            <w:vAlign w:val="center"/>
          </w:tcPr>
          <w:p w14:paraId="3D742DD6" w14:textId="77777777" w:rsidR="006539BA" w:rsidRPr="00AF3363" w:rsidRDefault="006539BA" w:rsidP="006539BA">
            <w:pPr>
              <w:pStyle w:val="FR3"/>
              <w:numPr>
                <w:ilvl w:val="0"/>
                <w:numId w:val="1"/>
              </w:numPr>
              <w:spacing w:before="0"/>
              <w:ind w:left="0" w:firstLine="0"/>
              <w:rPr>
                <w:sz w:val="20"/>
                <w:lang w:val="ro-RO"/>
              </w:rPr>
            </w:pPr>
          </w:p>
        </w:tc>
        <w:tc>
          <w:tcPr>
            <w:tcW w:w="6890" w:type="dxa"/>
            <w:vMerge/>
            <w:tcBorders>
              <w:left w:val="single" w:sz="4" w:space="0" w:color="auto"/>
              <w:bottom w:val="single" w:sz="4" w:space="0" w:color="auto"/>
              <w:right w:val="single" w:sz="4" w:space="0" w:color="auto"/>
            </w:tcBorders>
            <w:vAlign w:val="center"/>
          </w:tcPr>
          <w:p w14:paraId="2D0F3B4B" w14:textId="77777777" w:rsidR="006539BA" w:rsidRPr="00A36FC9" w:rsidRDefault="006539BA" w:rsidP="006539BA">
            <w:pPr>
              <w:pStyle w:val="a3"/>
              <w:tabs>
                <w:tab w:val="left" w:pos="0"/>
              </w:tabs>
              <w:spacing w:line="240" w:lineRule="auto"/>
              <w:jc w:val="left"/>
              <w:rPr>
                <w:b w:val="0"/>
                <w:i w:val="0"/>
                <w:sz w:val="20"/>
                <w:szCs w:val="20"/>
              </w:rPr>
            </w:pPr>
          </w:p>
        </w:tc>
        <w:tc>
          <w:tcPr>
            <w:tcW w:w="1189" w:type="dxa"/>
            <w:tcBorders>
              <w:top w:val="single" w:sz="4" w:space="0" w:color="auto"/>
              <w:left w:val="single" w:sz="4" w:space="0" w:color="auto"/>
              <w:right w:val="double" w:sz="4" w:space="0" w:color="auto"/>
            </w:tcBorders>
            <w:vAlign w:val="center"/>
          </w:tcPr>
          <w:p w14:paraId="32C7BD7D" w14:textId="6A62D141"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14</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3C6269D6" w14:textId="56C6E633" w:rsidR="006539BA" w:rsidRPr="006539BA" w:rsidRDefault="00666347"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28</w:t>
            </w:r>
            <w:r>
              <w:rPr>
                <w:rFonts w:ascii="Times New Roman" w:hAnsi="Times New Roman" w:cs="Times New Roman"/>
                <w:sz w:val="20"/>
                <w:szCs w:val="20"/>
                <w:lang w:val="ro-RO"/>
              </w:rPr>
              <w:t>.03.2023</w:t>
            </w:r>
          </w:p>
        </w:tc>
        <w:tc>
          <w:tcPr>
            <w:tcW w:w="1702" w:type="dxa"/>
            <w:tcBorders>
              <w:top w:val="single" w:sz="4" w:space="0" w:color="auto"/>
              <w:left w:val="single" w:sz="4" w:space="0" w:color="auto"/>
              <w:bottom w:val="single" w:sz="4" w:space="0" w:color="auto"/>
              <w:right w:val="double" w:sz="4" w:space="0" w:color="auto"/>
            </w:tcBorders>
            <w:vAlign w:val="center"/>
          </w:tcPr>
          <w:p w14:paraId="6C029289" w14:textId="716117B9"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14</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26831C6C" w14:textId="67813E2B" w:rsidR="006539BA" w:rsidRPr="006539BA" w:rsidRDefault="00666347"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28</w:t>
            </w:r>
            <w:r>
              <w:rPr>
                <w:rFonts w:ascii="Times New Roman" w:hAnsi="Times New Roman" w:cs="Times New Roman"/>
                <w:sz w:val="20"/>
                <w:szCs w:val="20"/>
                <w:lang w:val="ro-RO"/>
              </w:rPr>
              <w:t>.03.2023</w:t>
            </w:r>
          </w:p>
        </w:tc>
      </w:tr>
      <w:tr w:rsidR="006539BA" w:rsidRPr="00196454" w14:paraId="7B5BC3F4"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26" w:type="dxa"/>
            <w:vMerge w:val="restart"/>
            <w:tcBorders>
              <w:top w:val="single" w:sz="4" w:space="0" w:color="auto"/>
              <w:left w:val="double" w:sz="4" w:space="0" w:color="auto"/>
              <w:right w:val="single" w:sz="4" w:space="0" w:color="auto"/>
            </w:tcBorders>
            <w:vAlign w:val="center"/>
          </w:tcPr>
          <w:p w14:paraId="057F451D" w14:textId="77777777" w:rsidR="006539BA" w:rsidRPr="00AF3363" w:rsidRDefault="006539BA" w:rsidP="006539BA">
            <w:pPr>
              <w:pStyle w:val="FR3"/>
              <w:numPr>
                <w:ilvl w:val="0"/>
                <w:numId w:val="1"/>
              </w:numPr>
              <w:spacing w:before="0"/>
              <w:ind w:left="0" w:firstLine="0"/>
              <w:rPr>
                <w:sz w:val="20"/>
                <w:lang w:val="ro-RO"/>
              </w:rPr>
            </w:pPr>
          </w:p>
        </w:tc>
        <w:tc>
          <w:tcPr>
            <w:tcW w:w="6890" w:type="dxa"/>
            <w:vMerge w:val="restart"/>
            <w:tcBorders>
              <w:top w:val="single" w:sz="4" w:space="0" w:color="auto"/>
              <w:left w:val="single" w:sz="4" w:space="0" w:color="auto"/>
              <w:right w:val="single" w:sz="4" w:space="0" w:color="auto"/>
            </w:tcBorders>
            <w:vAlign w:val="center"/>
          </w:tcPr>
          <w:p w14:paraId="7E8B1105" w14:textId="384E7845" w:rsidR="006539BA" w:rsidRPr="00014D78" w:rsidRDefault="00BE3086" w:rsidP="006539BA">
            <w:pPr>
              <w:tabs>
                <w:tab w:val="left" w:pos="0"/>
                <w:tab w:val="left" w:pos="142"/>
              </w:tabs>
              <w:spacing w:after="0" w:line="240" w:lineRule="auto"/>
              <w:jc w:val="both"/>
              <w:rPr>
                <w:rFonts w:ascii="Times New Roman" w:hAnsi="Times New Roman" w:cs="Times New Roman"/>
                <w:sz w:val="20"/>
                <w:szCs w:val="20"/>
                <w:lang w:val="ro-RO"/>
              </w:rPr>
            </w:pPr>
            <w:r w:rsidRPr="00BE3086">
              <w:rPr>
                <w:rFonts w:ascii="Times New Roman" w:hAnsi="Times New Roman"/>
                <w:sz w:val="20"/>
                <w:szCs w:val="20"/>
                <w:lang w:val="ro-RO"/>
              </w:rPr>
              <w:t>Aparatele ortodontice fixe. Caracteristica generală. Avantaje, dezavantaje. Noţiuni generale despre metodele de tratament cu aparate fixe. Caracteristica elementelor active, de agregare şi accesorii ale aparatelor fixe. Răşinile speciale.</w:t>
            </w:r>
          </w:p>
        </w:tc>
        <w:tc>
          <w:tcPr>
            <w:tcW w:w="1189" w:type="dxa"/>
            <w:tcBorders>
              <w:left w:val="single" w:sz="4" w:space="0" w:color="auto"/>
              <w:right w:val="double" w:sz="4" w:space="0" w:color="auto"/>
            </w:tcBorders>
            <w:vAlign w:val="center"/>
          </w:tcPr>
          <w:p w14:paraId="3818E274" w14:textId="054C3DD1" w:rsidR="006539BA" w:rsidRPr="006539BA" w:rsidRDefault="00F36F36"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1702" w:type="dxa"/>
            <w:tcBorders>
              <w:top w:val="single" w:sz="4" w:space="0" w:color="auto"/>
              <w:left w:val="single" w:sz="4" w:space="0" w:color="auto"/>
              <w:bottom w:val="single" w:sz="4" w:space="0" w:color="auto"/>
              <w:right w:val="double" w:sz="4" w:space="0" w:color="auto"/>
            </w:tcBorders>
            <w:vAlign w:val="center"/>
          </w:tcPr>
          <w:p w14:paraId="2DB45CE0" w14:textId="2878F65A" w:rsidR="006539BA" w:rsidRPr="006539BA" w:rsidRDefault="00F36F36"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r>
      <w:tr w:rsidR="006539BA" w:rsidRPr="00196454" w14:paraId="1673BC2C"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left w:val="double" w:sz="4" w:space="0" w:color="auto"/>
              <w:bottom w:val="single" w:sz="4" w:space="0" w:color="auto"/>
              <w:right w:val="single" w:sz="4" w:space="0" w:color="auto"/>
            </w:tcBorders>
            <w:vAlign w:val="center"/>
          </w:tcPr>
          <w:p w14:paraId="0A796BE5" w14:textId="77777777" w:rsidR="006539BA" w:rsidRPr="00AF3363" w:rsidRDefault="006539BA" w:rsidP="006539BA">
            <w:pPr>
              <w:pStyle w:val="FR3"/>
              <w:numPr>
                <w:ilvl w:val="0"/>
                <w:numId w:val="1"/>
              </w:numPr>
              <w:spacing w:before="0"/>
              <w:ind w:left="0" w:firstLine="0"/>
              <w:rPr>
                <w:sz w:val="20"/>
                <w:lang w:val="ro-RO"/>
              </w:rPr>
            </w:pPr>
          </w:p>
        </w:tc>
        <w:tc>
          <w:tcPr>
            <w:tcW w:w="6890" w:type="dxa"/>
            <w:vMerge/>
            <w:tcBorders>
              <w:left w:val="single" w:sz="4" w:space="0" w:color="auto"/>
              <w:bottom w:val="single" w:sz="4" w:space="0" w:color="auto"/>
              <w:right w:val="single" w:sz="4" w:space="0" w:color="auto"/>
            </w:tcBorders>
            <w:vAlign w:val="center"/>
          </w:tcPr>
          <w:p w14:paraId="6F2CD43B" w14:textId="77777777" w:rsidR="006539BA" w:rsidRPr="00AF3363" w:rsidRDefault="006539BA" w:rsidP="006539BA">
            <w:pPr>
              <w:tabs>
                <w:tab w:val="left" w:pos="142"/>
              </w:tabs>
              <w:autoSpaceDE w:val="0"/>
              <w:autoSpaceDN w:val="0"/>
              <w:adjustRightInd w:val="0"/>
              <w:spacing w:after="0" w:line="240" w:lineRule="auto"/>
              <w:ind w:right="424"/>
              <w:jc w:val="both"/>
              <w:rPr>
                <w:rFonts w:ascii="Times New Roman" w:hAnsi="Times New Roman" w:cs="Times New Roman"/>
                <w:bCs/>
                <w:color w:val="000000"/>
                <w:sz w:val="20"/>
                <w:szCs w:val="20"/>
                <w:lang w:val="ro-RO"/>
              </w:rPr>
            </w:pPr>
          </w:p>
        </w:tc>
        <w:tc>
          <w:tcPr>
            <w:tcW w:w="1189" w:type="dxa"/>
            <w:tcBorders>
              <w:left w:val="single" w:sz="4" w:space="0" w:color="auto"/>
              <w:right w:val="double" w:sz="4" w:space="0" w:color="auto"/>
            </w:tcBorders>
            <w:vAlign w:val="center"/>
          </w:tcPr>
          <w:p w14:paraId="34D81A8E" w14:textId="38271BC8"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r>
              <w:rPr>
                <w:rFonts w:ascii="Times New Roman" w:hAnsi="Times New Roman" w:cs="Times New Roman"/>
                <w:sz w:val="20"/>
                <w:szCs w:val="20"/>
                <w:lang w:val="ro-RO"/>
              </w:rPr>
              <w:t>5</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25D6C370" w14:textId="788DF764" w:rsidR="006539BA" w:rsidRPr="006539BA" w:rsidRDefault="00666347"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29</w:t>
            </w:r>
            <w:r>
              <w:rPr>
                <w:rFonts w:ascii="Times New Roman" w:hAnsi="Times New Roman" w:cs="Times New Roman"/>
                <w:sz w:val="20"/>
                <w:szCs w:val="20"/>
                <w:lang w:val="ro-RO"/>
              </w:rPr>
              <w:t>.03.2023</w:t>
            </w:r>
          </w:p>
        </w:tc>
        <w:tc>
          <w:tcPr>
            <w:tcW w:w="1702" w:type="dxa"/>
            <w:tcBorders>
              <w:top w:val="single" w:sz="4" w:space="0" w:color="auto"/>
              <w:left w:val="single" w:sz="4" w:space="0" w:color="auto"/>
              <w:bottom w:val="single" w:sz="4" w:space="0" w:color="auto"/>
              <w:right w:val="double" w:sz="4" w:space="0" w:color="auto"/>
            </w:tcBorders>
            <w:vAlign w:val="center"/>
          </w:tcPr>
          <w:p w14:paraId="46A825F4" w14:textId="77777777"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25.04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3B1457A9" w14:textId="077361BC" w:rsidR="006539BA" w:rsidRPr="006539BA" w:rsidRDefault="00666347"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29</w:t>
            </w:r>
            <w:r>
              <w:rPr>
                <w:rFonts w:ascii="Times New Roman" w:hAnsi="Times New Roman" w:cs="Times New Roman"/>
                <w:sz w:val="20"/>
                <w:szCs w:val="20"/>
                <w:lang w:val="ro-RO"/>
              </w:rPr>
              <w:t>.03.2023</w:t>
            </w:r>
          </w:p>
        </w:tc>
      </w:tr>
      <w:tr w:rsidR="006539BA" w:rsidRPr="00196454" w14:paraId="7A10509D"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 w:type="dxa"/>
            <w:vMerge w:val="restart"/>
            <w:tcBorders>
              <w:top w:val="single" w:sz="4" w:space="0" w:color="auto"/>
              <w:left w:val="double" w:sz="4" w:space="0" w:color="auto"/>
              <w:right w:val="single" w:sz="4" w:space="0" w:color="auto"/>
            </w:tcBorders>
            <w:vAlign w:val="center"/>
          </w:tcPr>
          <w:p w14:paraId="7106AC4A" w14:textId="77777777" w:rsidR="006539BA" w:rsidRPr="00AF3363" w:rsidRDefault="006539BA" w:rsidP="006539BA">
            <w:pPr>
              <w:pStyle w:val="FR3"/>
              <w:numPr>
                <w:ilvl w:val="0"/>
                <w:numId w:val="1"/>
              </w:numPr>
              <w:spacing w:before="0"/>
              <w:ind w:left="0" w:firstLine="0"/>
              <w:rPr>
                <w:sz w:val="20"/>
                <w:lang w:val="ro-RO"/>
              </w:rPr>
            </w:pPr>
          </w:p>
        </w:tc>
        <w:tc>
          <w:tcPr>
            <w:tcW w:w="6890" w:type="dxa"/>
            <w:vMerge w:val="restart"/>
            <w:tcBorders>
              <w:top w:val="single" w:sz="4" w:space="0" w:color="auto"/>
              <w:left w:val="single" w:sz="4" w:space="0" w:color="auto"/>
              <w:right w:val="single" w:sz="4" w:space="0" w:color="auto"/>
            </w:tcBorders>
            <w:vAlign w:val="center"/>
          </w:tcPr>
          <w:p w14:paraId="280C7797" w14:textId="5B10C106" w:rsidR="006539BA" w:rsidRPr="00014D78" w:rsidRDefault="00BE3086" w:rsidP="006539BA">
            <w:pPr>
              <w:tabs>
                <w:tab w:val="left" w:pos="0"/>
                <w:tab w:val="left" w:pos="142"/>
              </w:tabs>
              <w:spacing w:after="0" w:line="240" w:lineRule="auto"/>
              <w:jc w:val="both"/>
              <w:rPr>
                <w:rFonts w:ascii="Times New Roman" w:hAnsi="Times New Roman" w:cs="Times New Roman"/>
                <w:sz w:val="20"/>
                <w:szCs w:val="20"/>
                <w:lang w:val="ro-RO"/>
              </w:rPr>
            </w:pPr>
            <w:r w:rsidRPr="00BE3086">
              <w:rPr>
                <w:rFonts w:ascii="Times New Roman" w:hAnsi="Times New Roman"/>
                <w:sz w:val="20"/>
                <w:szCs w:val="20"/>
                <w:lang w:val="ro-RO"/>
              </w:rPr>
              <w:t>Forţele extraorale în ortodonţie. Principii generale. Indicaţii. Caracteristica forţelor extraorale: acţiune, magnitudine, durată, direcţii.</w:t>
            </w:r>
          </w:p>
        </w:tc>
        <w:tc>
          <w:tcPr>
            <w:tcW w:w="1189" w:type="dxa"/>
            <w:tcBorders>
              <w:left w:val="single" w:sz="4" w:space="0" w:color="auto"/>
              <w:right w:val="double" w:sz="4" w:space="0" w:color="auto"/>
            </w:tcBorders>
            <w:vAlign w:val="center"/>
          </w:tcPr>
          <w:p w14:paraId="01549421" w14:textId="57E228CC" w:rsidR="006539BA" w:rsidRPr="006539BA" w:rsidRDefault="00F36F36"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1702" w:type="dxa"/>
            <w:tcBorders>
              <w:top w:val="single" w:sz="4" w:space="0" w:color="auto"/>
              <w:left w:val="single" w:sz="4" w:space="0" w:color="auto"/>
              <w:bottom w:val="single" w:sz="4" w:space="0" w:color="auto"/>
              <w:right w:val="double" w:sz="4" w:space="0" w:color="auto"/>
            </w:tcBorders>
            <w:vAlign w:val="center"/>
          </w:tcPr>
          <w:p w14:paraId="24C37947" w14:textId="5A033D30" w:rsidR="006539BA" w:rsidRPr="006539BA" w:rsidRDefault="00F36F36"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w:t>
            </w:r>
          </w:p>
        </w:tc>
      </w:tr>
      <w:tr w:rsidR="006539BA" w:rsidRPr="00196454" w14:paraId="54A37084"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26" w:type="dxa"/>
            <w:vMerge/>
            <w:tcBorders>
              <w:left w:val="double" w:sz="4" w:space="0" w:color="auto"/>
              <w:right w:val="single" w:sz="4" w:space="0" w:color="auto"/>
            </w:tcBorders>
            <w:vAlign w:val="center"/>
          </w:tcPr>
          <w:p w14:paraId="5EF188BD" w14:textId="77777777" w:rsidR="006539BA" w:rsidRPr="00AF3363" w:rsidRDefault="006539BA" w:rsidP="006539BA">
            <w:pPr>
              <w:pStyle w:val="FR3"/>
              <w:numPr>
                <w:ilvl w:val="0"/>
                <w:numId w:val="1"/>
              </w:numPr>
              <w:spacing w:before="0"/>
              <w:ind w:left="0" w:firstLine="0"/>
              <w:rPr>
                <w:sz w:val="20"/>
                <w:lang w:val="ro-RO"/>
              </w:rPr>
            </w:pPr>
          </w:p>
        </w:tc>
        <w:tc>
          <w:tcPr>
            <w:tcW w:w="6890" w:type="dxa"/>
            <w:vMerge/>
            <w:tcBorders>
              <w:left w:val="single" w:sz="4" w:space="0" w:color="auto"/>
              <w:bottom w:val="single" w:sz="4" w:space="0" w:color="auto"/>
              <w:right w:val="single" w:sz="4" w:space="0" w:color="auto"/>
            </w:tcBorders>
            <w:vAlign w:val="center"/>
          </w:tcPr>
          <w:p w14:paraId="731799E4" w14:textId="77777777" w:rsidR="006539BA" w:rsidRPr="00AF3363" w:rsidRDefault="006539BA" w:rsidP="006539BA">
            <w:pPr>
              <w:spacing w:after="0" w:line="240" w:lineRule="auto"/>
              <w:jc w:val="both"/>
              <w:rPr>
                <w:rFonts w:ascii="Times New Roman" w:hAnsi="Times New Roman" w:cs="Times New Roman"/>
                <w:bCs/>
                <w:color w:val="000000"/>
                <w:sz w:val="20"/>
                <w:szCs w:val="20"/>
                <w:lang w:val="ro-RO"/>
              </w:rPr>
            </w:pPr>
          </w:p>
        </w:tc>
        <w:tc>
          <w:tcPr>
            <w:tcW w:w="1189" w:type="dxa"/>
            <w:tcBorders>
              <w:left w:val="single" w:sz="4" w:space="0" w:color="auto"/>
              <w:right w:val="double" w:sz="4" w:space="0" w:color="auto"/>
            </w:tcBorders>
            <w:vAlign w:val="center"/>
          </w:tcPr>
          <w:p w14:paraId="3BC4EC1D" w14:textId="530C2A04"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r>
              <w:rPr>
                <w:rFonts w:ascii="Times New Roman" w:hAnsi="Times New Roman" w:cs="Times New Roman"/>
                <w:sz w:val="20"/>
                <w:szCs w:val="20"/>
                <w:lang w:val="ro-RO"/>
              </w:rPr>
              <w:t>6</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6B77BADC" w14:textId="37943E3D" w:rsidR="006539BA" w:rsidRPr="006539BA" w:rsidRDefault="00666347"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w:t>
            </w:r>
            <w:r>
              <w:rPr>
                <w:rFonts w:ascii="Times New Roman" w:hAnsi="Times New Roman" w:cs="Times New Roman"/>
                <w:sz w:val="20"/>
                <w:szCs w:val="20"/>
                <w:lang w:val="ro-RO"/>
              </w:rPr>
              <w:t>0</w:t>
            </w:r>
            <w:r>
              <w:rPr>
                <w:rFonts w:ascii="Times New Roman" w:hAnsi="Times New Roman" w:cs="Times New Roman"/>
                <w:sz w:val="20"/>
                <w:szCs w:val="20"/>
                <w:lang w:val="ro-RO"/>
              </w:rPr>
              <w:t>.03.2023</w:t>
            </w:r>
          </w:p>
        </w:tc>
        <w:tc>
          <w:tcPr>
            <w:tcW w:w="1702" w:type="dxa"/>
            <w:tcBorders>
              <w:top w:val="single" w:sz="4" w:space="0" w:color="auto"/>
              <w:left w:val="single" w:sz="4" w:space="0" w:color="auto"/>
              <w:bottom w:val="single" w:sz="4" w:space="0" w:color="auto"/>
              <w:right w:val="double" w:sz="4" w:space="0" w:color="auto"/>
            </w:tcBorders>
            <w:vAlign w:val="center"/>
          </w:tcPr>
          <w:p w14:paraId="14B4BF09" w14:textId="3B46098C"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r>
              <w:rPr>
                <w:rFonts w:ascii="Times New Roman" w:hAnsi="Times New Roman" w:cs="Times New Roman"/>
                <w:sz w:val="20"/>
                <w:szCs w:val="20"/>
                <w:lang w:val="ro-RO"/>
              </w:rPr>
              <w:t>6</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6B486DA6" w14:textId="09B33BD0" w:rsidR="006539BA" w:rsidRPr="006539BA" w:rsidRDefault="00666347"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30.03.2023</w:t>
            </w:r>
          </w:p>
        </w:tc>
      </w:tr>
      <w:tr w:rsidR="006539BA" w:rsidRPr="00054BB3" w14:paraId="74FF44D2"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26" w:type="dxa"/>
            <w:vMerge w:val="restart"/>
            <w:tcBorders>
              <w:left w:val="double" w:sz="4" w:space="0" w:color="auto"/>
              <w:right w:val="single" w:sz="4" w:space="0" w:color="auto"/>
            </w:tcBorders>
            <w:vAlign w:val="center"/>
          </w:tcPr>
          <w:p w14:paraId="1D20517F" w14:textId="77777777" w:rsidR="006539BA" w:rsidRPr="00AF3363" w:rsidRDefault="006539BA" w:rsidP="006539BA">
            <w:pPr>
              <w:pStyle w:val="FR3"/>
              <w:numPr>
                <w:ilvl w:val="0"/>
                <w:numId w:val="1"/>
              </w:numPr>
              <w:spacing w:before="0"/>
              <w:ind w:left="0" w:firstLine="0"/>
              <w:rPr>
                <w:sz w:val="20"/>
                <w:lang w:val="ro-RO"/>
              </w:rPr>
            </w:pPr>
          </w:p>
        </w:tc>
        <w:tc>
          <w:tcPr>
            <w:tcW w:w="6890" w:type="dxa"/>
            <w:vMerge w:val="restart"/>
            <w:tcBorders>
              <w:left w:val="single" w:sz="4" w:space="0" w:color="auto"/>
              <w:right w:val="single" w:sz="4" w:space="0" w:color="auto"/>
            </w:tcBorders>
            <w:vAlign w:val="center"/>
          </w:tcPr>
          <w:p w14:paraId="7BE32AEF" w14:textId="49FE916F" w:rsidR="006539BA" w:rsidRPr="00014D78" w:rsidRDefault="00BE3086" w:rsidP="006539BA">
            <w:pPr>
              <w:pStyle w:val="a3"/>
              <w:tabs>
                <w:tab w:val="left" w:pos="142"/>
              </w:tabs>
              <w:spacing w:line="240" w:lineRule="auto"/>
              <w:jc w:val="left"/>
              <w:rPr>
                <w:b w:val="0"/>
                <w:i w:val="0"/>
                <w:sz w:val="20"/>
                <w:szCs w:val="20"/>
              </w:rPr>
            </w:pPr>
            <w:r w:rsidRPr="00BE3086">
              <w:rPr>
                <w:b w:val="0"/>
                <w:i w:val="0"/>
                <w:sz w:val="20"/>
                <w:szCs w:val="20"/>
              </w:rPr>
              <w:t>Extracţia dentară în ortodonţie. Indicaţii şi contraindicaţii. Factori de analiză în utilizarea extracţiei dentare. Tratamentul ortodontic preprotetic.</w:t>
            </w:r>
          </w:p>
        </w:tc>
        <w:tc>
          <w:tcPr>
            <w:tcW w:w="1189" w:type="dxa"/>
            <w:tcBorders>
              <w:left w:val="single" w:sz="4" w:space="0" w:color="auto"/>
              <w:right w:val="double" w:sz="4" w:space="0" w:color="auto"/>
            </w:tcBorders>
            <w:vAlign w:val="center"/>
          </w:tcPr>
          <w:p w14:paraId="54F2FCB2" w14:textId="2DF34815" w:rsidR="006539BA" w:rsidRPr="006539BA" w:rsidRDefault="00F36F36"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1702" w:type="dxa"/>
            <w:tcBorders>
              <w:top w:val="single" w:sz="4" w:space="0" w:color="auto"/>
              <w:left w:val="single" w:sz="4" w:space="0" w:color="auto"/>
              <w:bottom w:val="single" w:sz="4" w:space="0" w:color="auto"/>
              <w:right w:val="double" w:sz="4" w:space="0" w:color="auto"/>
            </w:tcBorders>
            <w:vAlign w:val="center"/>
          </w:tcPr>
          <w:p w14:paraId="08D52BD5" w14:textId="1EE49D31" w:rsidR="006539BA" w:rsidRPr="006539BA" w:rsidRDefault="00F36F36"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w:t>
            </w:r>
          </w:p>
        </w:tc>
      </w:tr>
      <w:tr w:rsidR="006539BA" w:rsidRPr="00C942DC" w14:paraId="17729389"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426" w:type="dxa"/>
            <w:vMerge/>
            <w:tcBorders>
              <w:left w:val="double" w:sz="4" w:space="0" w:color="auto"/>
              <w:bottom w:val="single" w:sz="4" w:space="0" w:color="auto"/>
              <w:right w:val="single" w:sz="4" w:space="0" w:color="auto"/>
            </w:tcBorders>
            <w:vAlign w:val="center"/>
          </w:tcPr>
          <w:p w14:paraId="00002035" w14:textId="77777777" w:rsidR="006539BA" w:rsidRPr="00AF3363" w:rsidRDefault="006539BA" w:rsidP="006539BA">
            <w:pPr>
              <w:pStyle w:val="FR3"/>
              <w:numPr>
                <w:ilvl w:val="0"/>
                <w:numId w:val="1"/>
              </w:numPr>
              <w:spacing w:before="0"/>
              <w:ind w:left="0" w:firstLine="0"/>
              <w:rPr>
                <w:sz w:val="20"/>
                <w:lang w:val="ro-RO"/>
              </w:rPr>
            </w:pPr>
          </w:p>
        </w:tc>
        <w:tc>
          <w:tcPr>
            <w:tcW w:w="6890" w:type="dxa"/>
            <w:vMerge/>
            <w:tcBorders>
              <w:left w:val="single" w:sz="4" w:space="0" w:color="auto"/>
              <w:bottom w:val="single" w:sz="4" w:space="0" w:color="auto"/>
              <w:right w:val="single" w:sz="4" w:space="0" w:color="auto"/>
            </w:tcBorders>
            <w:vAlign w:val="center"/>
          </w:tcPr>
          <w:p w14:paraId="1FE044BB" w14:textId="77777777" w:rsidR="006539BA" w:rsidRPr="00AF3363" w:rsidRDefault="006539BA" w:rsidP="006539BA">
            <w:pPr>
              <w:spacing w:after="0" w:line="240" w:lineRule="auto"/>
              <w:jc w:val="both"/>
              <w:rPr>
                <w:rFonts w:ascii="Times New Roman" w:hAnsi="Times New Roman" w:cs="Times New Roman"/>
                <w:sz w:val="20"/>
                <w:szCs w:val="20"/>
                <w:lang w:val="ro-RO"/>
              </w:rPr>
            </w:pPr>
          </w:p>
        </w:tc>
        <w:tc>
          <w:tcPr>
            <w:tcW w:w="1189" w:type="dxa"/>
            <w:tcBorders>
              <w:left w:val="single" w:sz="4" w:space="0" w:color="auto"/>
              <w:right w:val="double" w:sz="4" w:space="0" w:color="auto"/>
            </w:tcBorders>
            <w:vAlign w:val="center"/>
          </w:tcPr>
          <w:p w14:paraId="08E91881" w14:textId="7C9290EC"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r>
              <w:rPr>
                <w:rFonts w:ascii="Times New Roman" w:hAnsi="Times New Roman" w:cs="Times New Roman"/>
                <w:sz w:val="20"/>
                <w:szCs w:val="20"/>
                <w:lang w:val="ro-RO"/>
              </w:rPr>
              <w:t>7</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79B98B9B" w14:textId="6501F673" w:rsidR="006539BA" w:rsidRPr="00A32AF0" w:rsidRDefault="00666347"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w:t>
            </w:r>
            <w:r>
              <w:rPr>
                <w:rFonts w:ascii="Times New Roman" w:hAnsi="Times New Roman" w:cs="Times New Roman"/>
                <w:sz w:val="20"/>
                <w:szCs w:val="20"/>
                <w:lang w:val="ro-RO"/>
              </w:rPr>
              <w:t>1</w:t>
            </w:r>
            <w:r>
              <w:rPr>
                <w:rFonts w:ascii="Times New Roman" w:hAnsi="Times New Roman" w:cs="Times New Roman"/>
                <w:sz w:val="20"/>
                <w:szCs w:val="20"/>
                <w:lang w:val="ro-RO"/>
              </w:rPr>
              <w:t>.03.2023</w:t>
            </w:r>
          </w:p>
        </w:tc>
        <w:tc>
          <w:tcPr>
            <w:tcW w:w="1702" w:type="dxa"/>
            <w:tcBorders>
              <w:top w:val="single" w:sz="4" w:space="0" w:color="auto"/>
              <w:left w:val="single" w:sz="4" w:space="0" w:color="auto"/>
              <w:bottom w:val="single" w:sz="4" w:space="0" w:color="auto"/>
              <w:right w:val="double" w:sz="4" w:space="0" w:color="auto"/>
            </w:tcBorders>
            <w:vAlign w:val="center"/>
          </w:tcPr>
          <w:p w14:paraId="1DCEB8CE" w14:textId="5E238EB0"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r>
              <w:rPr>
                <w:rFonts w:ascii="Times New Roman" w:hAnsi="Times New Roman" w:cs="Times New Roman"/>
                <w:sz w:val="20"/>
                <w:szCs w:val="20"/>
                <w:lang w:val="ro-RO"/>
              </w:rPr>
              <w:t>7</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5E2DA07C" w14:textId="657746A9" w:rsidR="006539BA" w:rsidRPr="00A32AF0" w:rsidRDefault="00666347"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w:t>
            </w:r>
            <w:r>
              <w:rPr>
                <w:rFonts w:ascii="Times New Roman" w:hAnsi="Times New Roman" w:cs="Times New Roman"/>
                <w:sz w:val="20"/>
                <w:szCs w:val="20"/>
                <w:lang w:val="ro-RO"/>
              </w:rPr>
              <w:t>1</w:t>
            </w:r>
            <w:r>
              <w:rPr>
                <w:rFonts w:ascii="Times New Roman" w:hAnsi="Times New Roman" w:cs="Times New Roman"/>
                <w:sz w:val="20"/>
                <w:szCs w:val="20"/>
                <w:lang w:val="ro-RO"/>
              </w:rPr>
              <w:t>.03.2023</w:t>
            </w:r>
          </w:p>
        </w:tc>
      </w:tr>
      <w:tr w:rsidR="006539BA" w:rsidRPr="00C942DC" w14:paraId="7D67255B"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26" w:type="dxa"/>
            <w:vMerge w:val="restart"/>
            <w:tcBorders>
              <w:top w:val="single" w:sz="4" w:space="0" w:color="auto"/>
              <w:left w:val="double" w:sz="4" w:space="0" w:color="auto"/>
              <w:right w:val="single" w:sz="4" w:space="0" w:color="auto"/>
            </w:tcBorders>
            <w:vAlign w:val="center"/>
          </w:tcPr>
          <w:p w14:paraId="2192A41F" w14:textId="77777777" w:rsidR="006539BA" w:rsidRPr="00AF3363" w:rsidRDefault="006539BA" w:rsidP="006539BA">
            <w:pPr>
              <w:pStyle w:val="FR3"/>
              <w:numPr>
                <w:ilvl w:val="0"/>
                <w:numId w:val="1"/>
              </w:numPr>
              <w:spacing w:before="0"/>
              <w:ind w:left="0" w:firstLine="0"/>
              <w:rPr>
                <w:sz w:val="20"/>
                <w:lang w:val="ro-RO"/>
              </w:rPr>
            </w:pPr>
          </w:p>
        </w:tc>
        <w:tc>
          <w:tcPr>
            <w:tcW w:w="6890" w:type="dxa"/>
            <w:vMerge w:val="restart"/>
            <w:tcBorders>
              <w:top w:val="single" w:sz="4" w:space="0" w:color="auto"/>
              <w:left w:val="single" w:sz="4" w:space="0" w:color="auto"/>
              <w:right w:val="single" w:sz="4" w:space="0" w:color="auto"/>
            </w:tcBorders>
            <w:vAlign w:val="center"/>
          </w:tcPr>
          <w:p w14:paraId="11AEF954" w14:textId="771C0EB7" w:rsidR="006539BA" w:rsidRPr="00014D78" w:rsidRDefault="00BE3086" w:rsidP="006539BA">
            <w:pPr>
              <w:tabs>
                <w:tab w:val="left" w:pos="142"/>
              </w:tabs>
              <w:spacing w:after="0" w:line="240" w:lineRule="auto"/>
              <w:jc w:val="both"/>
              <w:rPr>
                <w:rFonts w:ascii="Times New Roman" w:hAnsi="Times New Roman" w:cs="Times New Roman"/>
                <w:sz w:val="20"/>
                <w:szCs w:val="20"/>
                <w:lang w:val="ro-RO"/>
              </w:rPr>
            </w:pPr>
            <w:r w:rsidRPr="00BE3086">
              <w:rPr>
                <w:rFonts w:ascii="Times New Roman" w:hAnsi="Times New Roman"/>
                <w:sz w:val="20"/>
                <w:szCs w:val="20"/>
                <w:lang w:val="ro-RO"/>
              </w:rPr>
              <w:t>Contenţia în ortodonţie. Definiţie, durata contenţiei în dependenţă de anomaliile dento-maxilare. Recidiva în tratamentul anomaliilor dento-maxilare. Definiţie, cauze generale, cauze locale.</w:t>
            </w:r>
          </w:p>
        </w:tc>
        <w:tc>
          <w:tcPr>
            <w:tcW w:w="1189" w:type="dxa"/>
            <w:tcBorders>
              <w:left w:val="single" w:sz="4" w:space="0" w:color="auto"/>
              <w:right w:val="double" w:sz="4" w:space="0" w:color="auto"/>
            </w:tcBorders>
            <w:vAlign w:val="center"/>
          </w:tcPr>
          <w:p w14:paraId="009FCA9C" w14:textId="680FAF85" w:rsidR="006539BA" w:rsidRPr="006539BA" w:rsidRDefault="00A32AF0"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1702" w:type="dxa"/>
            <w:tcBorders>
              <w:top w:val="single" w:sz="4" w:space="0" w:color="auto"/>
              <w:left w:val="single" w:sz="4" w:space="0" w:color="auto"/>
              <w:right w:val="double" w:sz="4" w:space="0" w:color="auto"/>
            </w:tcBorders>
            <w:vAlign w:val="center"/>
          </w:tcPr>
          <w:p w14:paraId="0D2C73E7" w14:textId="4C1B26D9" w:rsidR="006539BA" w:rsidRPr="006539BA" w:rsidRDefault="00F36F36" w:rsidP="006539B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w:t>
            </w:r>
          </w:p>
        </w:tc>
      </w:tr>
      <w:tr w:rsidR="006539BA" w:rsidRPr="00C942DC" w14:paraId="7F22F2A8"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26" w:type="dxa"/>
            <w:vMerge/>
            <w:tcBorders>
              <w:left w:val="double" w:sz="4" w:space="0" w:color="auto"/>
              <w:right w:val="single" w:sz="4" w:space="0" w:color="auto"/>
            </w:tcBorders>
            <w:vAlign w:val="center"/>
          </w:tcPr>
          <w:p w14:paraId="7911017D" w14:textId="77777777" w:rsidR="006539BA" w:rsidRPr="00AF3363" w:rsidRDefault="006539BA" w:rsidP="006539BA">
            <w:pPr>
              <w:pStyle w:val="FR3"/>
              <w:numPr>
                <w:ilvl w:val="0"/>
                <w:numId w:val="1"/>
              </w:numPr>
              <w:spacing w:before="0"/>
              <w:ind w:left="0" w:firstLine="0"/>
              <w:rPr>
                <w:sz w:val="20"/>
                <w:lang w:val="ro-RO"/>
              </w:rPr>
            </w:pPr>
          </w:p>
        </w:tc>
        <w:tc>
          <w:tcPr>
            <w:tcW w:w="6890" w:type="dxa"/>
            <w:vMerge/>
            <w:tcBorders>
              <w:left w:val="single" w:sz="4" w:space="0" w:color="auto"/>
              <w:right w:val="single" w:sz="4" w:space="0" w:color="auto"/>
            </w:tcBorders>
            <w:vAlign w:val="center"/>
          </w:tcPr>
          <w:p w14:paraId="1C731086" w14:textId="77777777" w:rsidR="006539BA" w:rsidRPr="00AF3363" w:rsidRDefault="006539BA" w:rsidP="006539BA">
            <w:pPr>
              <w:tabs>
                <w:tab w:val="left" w:pos="142"/>
              </w:tabs>
              <w:autoSpaceDE w:val="0"/>
              <w:autoSpaceDN w:val="0"/>
              <w:adjustRightInd w:val="0"/>
              <w:spacing w:after="0" w:line="240" w:lineRule="auto"/>
              <w:ind w:right="424"/>
              <w:jc w:val="both"/>
              <w:rPr>
                <w:rFonts w:ascii="Times New Roman" w:hAnsi="Times New Roman" w:cs="Times New Roman"/>
                <w:bCs/>
                <w:color w:val="000000"/>
                <w:sz w:val="20"/>
                <w:szCs w:val="20"/>
                <w:lang w:val="ro-RO"/>
              </w:rPr>
            </w:pPr>
          </w:p>
        </w:tc>
        <w:tc>
          <w:tcPr>
            <w:tcW w:w="1189" w:type="dxa"/>
            <w:tcBorders>
              <w:left w:val="single" w:sz="4" w:space="0" w:color="auto"/>
              <w:right w:val="double" w:sz="4" w:space="0" w:color="auto"/>
            </w:tcBorders>
            <w:vAlign w:val="center"/>
          </w:tcPr>
          <w:p w14:paraId="1525DC25" w14:textId="7F7273F1"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r>
              <w:rPr>
                <w:rFonts w:ascii="Times New Roman" w:hAnsi="Times New Roman" w:cs="Times New Roman"/>
                <w:sz w:val="20"/>
                <w:szCs w:val="20"/>
                <w:lang w:val="ro-RO"/>
              </w:rPr>
              <w:t>8</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054D9EC1" w14:textId="5F370A01" w:rsidR="006539BA" w:rsidRPr="006539BA" w:rsidRDefault="00666347" w:rsidP="00666347">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03.04.2023</w:t>
            </w:r>
          </w:p>
        </w:tc>
        <w:tc>
          <w:tcPr>
            <w:tcW w:w="1702" w:type="dxa"/>
            <w:tcBorders>
              <w:top w:val="single" w:sz="4" w:space="0" w:color="auto"/>
              <w:left w:val="single" w:sz="4" w:space="0" w:color="auto"/>
              <w:right w:val="double" w:sz="4" w:space="0" w:color="auto"/>
            </w:tcBorders>
            <w:vAlign w:val="center"/>
          </w:tcPr>
          <w:p w14:paraId="64D6D10C" w14:textId="64C3160A" w:rsidR="005B6A48" w:rsidRPr="006539BA" w:rsidRDefault="005B6A48" w:rsidP="005B6A4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r>
              <w:rPr>
                <w:rFonts w:ascii="Times New Roman" w:hAnsi="Times New Roman" w:cs="Times New Roman"/>
                <w:sz w:val="20"/>
                <w:szCs w:val="20"/>
                <w:lang w:val="ro-RO"/>
              </w:rPr>
              <w:t>8</w:t>
            </w:r>
            <w:r>
              <w:rPr>
                <w:rFonts w:ascii="Times New Roman" w:hAnsi="Times New Roman" w:cs="Times New Roman"/>
                <w:sz w:val="20"/>
                <w:szCs w:val="20"/>
                <w:lang w:val="ro-RO"/>
              </w:rPr>
              <w:t>.04</w:t>
            </w:r>
            <w:r w:rsidRPr="006539BA">
              <w:rPr>
                <w:rFonts w:ascii="Times New Roman" w:hAnsi="Times New Roman" w:cs="Times New Roman"/>
                <w:sz w:val="20"/>
                <w:szCs w:val="20"/>
                <w:lang w:val="ro-RO"/>
              </w:rPr>
              <w:t>.202</w:t>
            </w:r>
            <w:r>
              <w:rPr>
                <w:rFonts w:ascii="Times New Roman" w:hAnsi="Times New Roman" w:cs="Times New Roman"/>
                <w:sz w:val="20"/>
                <w:szCs w:val="20"/>
                <w:lang w:val="ro-RO"/>
              </w:rPr>
              <w:t>3</w:t>
            </w:r>
          </w:p>
          <w:p w14:paraId="0DCFFCD3" w14:textId="78D92227" w:rsidR="006539BA" w:rsidRPr="006539BA" w:rsidRDefault="00666347" w:rsidP="00A32AF0">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03.04.2023</w:t>
            </w:r>
            <w:bookmarkStart w:id="0" w:name="_GoBack"/>
            <w:bookmarkEnd w:id="0"/>
          </w:p>
        </w:tc>
      </w:tr>
      <w:tr w:rsidR="006539BA" w:rsidRPr="00C942DC" w14:paraId="5FEF9E25" w14:textId="77777777" w:rsidTr="00AF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316" w:type="dxa"/>
            <w:gridSpan w:val="2"/>
            <w:tcBorders>
              <w:top w:val="double" w:sz="4" w:space="0" w:color="auto"/>
              <w:left w:val="double" w:sz="4" w:space="0" w:color="auto"/>
              <w:bottom w:val="double" w:sz="4" w:space="0" w:color="auto"/>
              <w:right w:val="single" w:sz="4" w:space="0" w:color="auto"/>
            </w:tcBorders>
            <w:vAlign w:val="center"/>
          </w:tcPr>
          <w:p w14:paraId="19B0485A" w14:textId="77777777" w:rsidR="006539BA" w:rsidRPr="00AF3363" w:rsidRDefault="006539BA" w:rsidP="006539BA">
            <w:pPr>
              <w:pStyle w:val="FR3"/>
              <w:spacing w:before="0"/>
              <w:rPr>
                <w:b/>
                <w:sz w:val="20"/>
                <w:lang w:val="ro-RO"/>
              </w:rPr>
            </w:pPr>
            <w:r w:rsidRPr="00AF3363">
              <w:rPr>
                <w:b/>
                <w:sz w:val="20"/>
                <w:lang w:val="ro-RO"/>
              </w:rPr>
              <w:t>Total</w:t>
            </w:r>
          </w:p>
        </w:tc>
        <w:tc>
          <w:tcPr>
            <w:tcW w:w="1189" w:type="dxa"/>
            <w:tcBorders>
              <w:top w:val="double" w:sz="4" w:space="0" w:color="auto"/>
              <w:left w:val="single" w:sz="4" w:space="0" w:color="auto"/>
              <w:bottom w:val="double" w:sz="4" w:space="0" w:color="auto"/>
              <w:right w:val="double" w:sz="4" w:space="0" w:color="auto"/>
            </w:tcBorders>
            <w:vAlign w:val="center"/>
          </w:tcPr>
          <w:p w14:paraId="1AD46403" w14:textId="5FBA2A8B" w:rsidR="006539BA" w:rsidRPr="00A32AF0" w:rsidRDefault="00F36F36" w:rsidP="006539BA">
            <w:pPr>
              <w:pStyle w:val="FR3"/>
              <w:spacing w:before="0"/>
              <w:ind w:left="79"/>
              <w:rPr>
                <w:b/>
                <w:sz w:val="20"/>
                <w:lang w:val="ro-RO"/>
              </w:rPr>
            </w:pPr>
            <w:r>
              <w:rPr>
                <w:b/>
                <w:sz w:val="20"/>
                <w:lang w:val="ro-RO"/>
              </w:rPr>
              <w:t>32</w:t>
            </w:r>
          </w:p>
        </w:tc>
        <w:tc>
          <w:tcPr>
            <w:tcW w:w="1702" w:type="dxa"/>
            <w:tcBorders>
              <w:top w:val="double" w:sz="4" w:space="0" w:color="auto"/>
              <w:left w:val="single" w:sz="4" w:space="0" w:color="auto"/>
              <w:bottom w:val="double" w:sz="4" w:space="0" w:color="auto"/>
              <w:right w:val="double" w:sz="4" w:space="0" w:color="auto"/>
            </w:tcBorders>
          </w:tcPr>
          <w:p w14:paraId="610D8D39" w14:textId="53EBACFE" w:rsidR="006539BA" w:rsidRPr="00A32AF0" w:rsidRDefault="00F36F36" w:rsidP="006539BA">
            <w:pPr>
              <w:pStyle w:val="FR3"/>
              <w:spacing w:before="0"/>
              <w:ind w:left="79"/>
              <w:rPr>
                <w:b/>
                <w:sz w:val="20"/>
                <w:lang w:val="ro-RO"/>
              </w:rPr>
            </w:pPr>
            <w:r>
              <w:rPr>
                <w:b/>
                <w:sz w:val="20"/>
                <w:lang w:val="ro-RO"/>
              </w:rPr>
              <w:t>64</w:t>
            </w:r>
          </w:p>
        </w:tc>
      </w:tr>
    </w:tbl>
    <w:p w14:paraId="0692D480" w14:textId="05DB4DE1" w:rsidR="00367F1A" w:rsidRPr="00C03E4C" w:rsidRDefault="00881374" w:rsidP="005419D5">
      <w:pPr>
        <w:jc w:val="center"/>
        <w:rPr>
          <w:lang w:val="ro-RO"/>
        </w:rPr>
      </w:pPr>
      <w:r>
        <w:rPr>
          <w:rFonts w:ascii="Times New Roman" w:hAnsi="Times New Roman" w:cs="Times New Roman"/>
          <w:lang w:val="ro-RO"/>
        </w:rPr>
        <w:br/>
      </w:r>
      <w:r w:rsidR="00AF3363" w:rsidRPr="00AF3363">
        <w:rPr>
          <w:rFonts w:ascii="Times New Roman" w:hAnsi="Times New Roman" w:cs="Times New Roman"/>
          <w:lang w:val="ro-RO"/>
        </w:rPr>
        <w:t xml:space="preserve">Șef de studii </w:t>
      </w:r>
      <w:r w:rsidR="005419D5">
        <w:rPr>
          <w:rFonts w:ascii="Times New Roman" w:hAnsi="Times New Roman" w:cs="Times New Roman"/>
          <w:lang w:val="ro-RO"/>
        </w:rPr>
        <w:t xml:space="preserve">                                                              </w:t>
      </w:r>
      <w:r w:rsidR="00BE3086">
        <w:rPr>
          <w:rFonts w:ascii="Times New Roman" w:hAnsi="Times New Roman" w:cs="Times New Roman"/>
          <w:lang w:val="ro-RO"/>
        </w:rPr>
        <w:t>Irina Zumbreanu</w:t>
      </w:r>
    </w:p>
    <w:sectPr w:rsidR="00367F1A" w:rsidRPr="00C03E4C" w:rsidSect="00FB75F2">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562C" w14:textId="77777777" w:rsidR="006F4188" w:rsidRDefault="006F4188" w:rsidP="00C03E4C">
      <w:pPr>
        <w:spacing w:after="0" w:line="240" w:lineRule="auto"/>
      </w:pPr>
      <w:r>
        <w:separator/>
      </w:r>
    </w:p>
  </w:endnote>
  <w:endnote w:type="continuationSeparator" w:id="0">
    <w:p w14:paraId="6EFBCF7A" w14:textId="77777777" w:rsidR="006F4188" w:rsidRDefault="006F4188" w:rsidP="00C0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CE17" w14:textId="77777777" w:rsidR="006F4188" w:rsidRDefault="006F4188" w:rsidP="00C03E4C">
      <w:pPr>
        <w:spacing w:after="0" w:line="240" w:lineRule="auto"/>
      </w:pPr>
      <w:r>
        <w:separator/>
      </w:r>
    </w:p>
  </w:footnote>
  <w:footnote w:type="continuationSeparator" w:id="0">
    <w:p w14:paraId="671AEA18" w14:textId="77777777" w:rsidR="006F4188" w:rsidRDefault="006F4188" w:rsidP="00C0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Layout w:type="fixed"/>
      <w:tblCellMar>
        <w:left w:w="70" w:type="dxa"/>
        <w:right w:w="70" w:type="dxa"/>
      </w:tblCellMar>
      <w:tblLook w:val="0000" w:firstRow="0" w:lastRow="0" w:firstColumn="0" w:lastColumn="0" w:noHBand="0" w:noVBand="0"/>
    </w:tblPr>
    <w:tblGrid>
      <w:gridCol w:w="1560"/>
      <w:gridCol w:w="6577"/>
      <w:gridCol w:w="936"/>
      <w:gridCol w:w="1093"/>
    </w:tblGrid>
    <w:tr w:rsidR="00C03E4C" w:rsidRPr="00F12AC3" w14:paraId="12446CE3" w14:textId="77777777" w:rsidTr="00DB3111">
      <w:trPr>
        <w:cantSplit/>
        <w:trHeight w:val="417"/>
        <w:tblHeader/>
      </w:trPr>
      <w:tc>
        <w:tcPr>
          <w:tcW w:w="1560" w:type="dxa"/>
          <w:vMerge w:val="restart"/>
          <w:tcBorders>
            <w:top w:val="single" w:sz="4" w:space="0" w:color="auto"/>
            <w:left w:val="single" w:sz="4" w:space="0" w:color="auto"/>
            <w:right w:val="single" w:sz="4" w:space="0" w:color="auto"/>
          </w:tcBorders>
          <w:vAlign w:val="center"/>
        </w:tcPr>
        <w:p w14:paraId="37DE421B" w14:textId="77777777" w:rsidR="00C03E4C" w:rsidRDefault="00C03E4C" w:rsidP="00C03E4C">
          <w:pPr>
            <w:pStyle w:val="NumeroRevisione"/>
            <w:ind w:left="-709" w:firstLine="709"/>
            <w:jc w:val="center"/>
            <w:rPr>
              <w:sz w:val="24"/>
            </w:rPr>
          </w:pPr>
          <w:r>
            <w:rPr>
              <w:noProof/>
              <w:szCs w:val="16"/>
              <w:lang w:val="en-US"/>
            </w:rPr>
            <w:drawing>
              <wp:inline distT="0" distB="0" distL="0" distR="0" wp14:anchorId="0FF416E6" wp14:editId="221F1DDE">
                <wp:extent cx="388189" cy="572414"/>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390311" cy="575543"/>
                        </a:xfrm>
                        <a:prstGeom prst="rect">
                          <a:avLst/>
                        </a:prstGeom>
                        <a:noFill/>
                        <a:ln w="9525">
                          <a:noFill/>
                          <a:miter lim="800000"/>
                          <a:headEnd/>
                          <a:tailEnd/>
                        </a:ln>
                      </pic:spPr>
                    </pic:pic>
                  </a:graphicData>
                </a:graphic>
              </wp:inline>
            </w:drawing>
          </w:r>
        </w:p>
      </w:tc>
      <w:tc>
        <w:tcPr>
          <w:tcW w:w="6577" w:type="dxa"/>
          <w:vMerge w:val="restart"/>
          <w:tcBorders>
            <w:top w:val="single" w:sz="4" w:space="0" w:color="auto"/>
            <w:left w:val="single" w:sz="4" w:space="0" w:color="auto"/>
            <w:bottom w:val="nil"/>
            <w:right w:val="single" w:sz="4" w:space="0" w:color="auto"/>
          </w:tcBorders>
          <w:vAlign w:val="center"/>
        </w:tcPr>
        <w:p w14:paraId="649AD77B" w14:textId="77777777" w:rsidR="00C03E4C" w:rsidRPr="00F12AC3" w:rsidRDefault="00C03E4C" w:rsidP="00C03E4C">
          <w:pPr>
            <w:pStyle w:val="Titolo1Intestazione"/>
            <w:rPr>
              <w:rFonts w:ascii="Times New Roman" w:hAnsi="Times New Roman"/>
              <w:sz w:val="18"/>
              <w:szCs w:val="18"/>
              <w:lang w:val="en-US"/>
            </w:rPr>
          </w:pPr>
          <w:r w:rsidRPr="00F12AC3">
            <w:rPr>
              <w:rFonts w:ascii="Times New Roman" w:hAnsi="Times New Roman"/>
              <w:sz w:val="18"/>
              <w:szCs w:val="18"/>
              <w:lang w:val="fr-FR"/>
            </w:rPr>
            <w:t xml:space="preserve">IP USMF </w:t>
          </w:r>
          <w:r w:rsidRPr="00F12AC3">
            <w:rPr>
              <w:rFonts w:ascii="Times New Roman" w:hAnsi="Times New Roman"/>
              <w:sz w:val="18"/>
              <w:szCs w:val="18"/>
              <w:lang w:val="en-US"/>
            </w:rPr>
            <w:t>”NICOLAE TESTEMIŢANU” DIN R. M.</w:t>
          </w:r>
        </w:p>
        <w:p w14:paraId="23496313" w14:textId="77777777" w:rsidR="00C03E4C" w:rsidRPr="00F12AC3" w:rsidRDefault="00C03E4C" w:rsidP="00C03E4C">
          <w:pPr>
            <w:pStyle w:val="Titolo1Intestazione"/>
            <w:rPr>
              <w:rFonts w:ascii="Times New Roman" w:hAnsi="Times New Roman"/>
              <w:sz w:val="18"/>
              <w:szCs w:val="18"/>
            </w:rPr>
          </w:pPr>
          <w:r w:rsidRPr="00F12AC3">
            <w:rPr>
              <w:rFonts w:ascii="Times New Roman" w:hAnsi="Times New Roman"/>
              <w:sz w:val="18"/>
              <w:szCs w:val="18"/>
              <w:lang w:val="en-US"/>
            </w:rPr>
            <w:t xml:space="preserve">Catedra de chirurgie omf </w:t>
          </w:r>
          <w:r w:rsidRPr="00F12AC3">
            <w:rPr>
              <w:rFonts w:ascii="Times New Roman" w:hAnsi="Times New Roman"/>
              <w:sz w:val="18"/>
              <w:szCs w:val="18"/>
            </w:rPr>
            <w:t>și implantologie orală „A.Guțan”</w:t>
          </w:r>
        </w:p>
        <w:p w14:paraId="516A9E20" w14:textId="77777777" w:rsidR="00C03E4C" w:rsidRPr="00C03E4C" w:rsidRDefault="00C03E4C" w:rsidP="00C03E4C">
          <w:pPr>
            <w:pStyle w:val="Titolo1Intestazione"/>
            <w:rPr>
              <w:rFonts w:ascii="Times New Roman" w:hAnsi="Times New Roman"/>
              <w:sz w:val="20"/>
            </w:rPr>
          </w:pPr>
          <w:r w:rsidRPr="00C03E4C">
            <w:rPr>
              <w:rFonts w:ascii="Times New Roman" w:hAnsi="Times New Roman"/>
              <w:bCs/>
              <w:sz w:val="20"/>
            </w:rPr>
            <w:t>Planurile tematice şi calendaristice ale cursurilor şi lucrărilor practice (seminare)</w:t>
          </w:r>
        </w:p>
      </w:tc>
      <w:tc>
        <w:tcPr>
          <w:tcW w:w="936" w:type="dxa"/>
          <w:tcBorders>
            <w:top w:val="single" w:sz="4" w:space="0" w:color="auto"/>
            <w:left w:val="single" w:sz="4" w:space="0" w:color="auto"/>
            <w:bottom w:val="single" w:sz="4" w:space="0" w:color="auto"/>
          </w:tcBorders>
          <w:vAlign w:val="center"/>
        </w:tcPr>
        <w:p w14:paraId="024123BF" w14:textId="77777777" w:rsidR="00C03E4C" w:rsidRPr="00F12AC3" w:rsidRDefault="00C03E4C" w:rsidP="00C03E4C">
          <w:pPr>
            <w:pStyle w:val="Revisione"/>
            <w:rPr>
              <w:b w:val="0"/>
              <w:sz w:val="20"/>
            </w:rPr>
          </w:pPr>
          <w:r w:rsidRPr="00F12AC3">
            <w:rPr>
              <w:b w:val="0"/>
              <w:sz w:val="20"/>
            </w:rPr>
            <w:t>RED.:</w:t>
          </w:r>
        </w:p>
      </w:tc>
      <w:tc>
        <w:tcPr>
          <w:tcW w:w="1093" w:type="dxa"/>
          <w:tcBorders>
            <w:top w:val="single" w:sz="4" w:space="0" w:color="auto"/>
            <w:left w:val="single" w:sz="4" w:space="0" w:color="auto"/>
            <w:bottom w:val="single" w:sz="4" w:space="0" w:color="auto"/>
            <w:right w:val="single" w:sz="4" w:space="0" w:color="auto"/>
          </w:tcBorders>
          <w:vAlign w:val="center"/>
        </w:tcPr>
        <w:p w14:paraId="1804FC01" w14:textId="77777777" w:rsidR="00C03E4C" w:rsidRPr="00F12AC3" w:rsidRDefault="00C03E4C" w:rsidP="00C03E4C">
          <w:pPr>
            <w:pStyle w:val="Revisione"/>
            <w:rPr>
              <w:b w:val="0"/>
              <w:sz w:val="24"/>
            </w:rPr>
          </w:pPr>
          <w:r w:rsidRPr="00F12AC3">
            <w:rPr>
              <w:b w:val="0"/>
              <w:sz w:val="24"/>
            </w:rPr>
            <w:t>04</w:t>
          </w:r>
        </w:p>
      </w:tc>
    </w:tr>
    <w:tr w:rsidR="00C03E4C" w:rsidRPr="00F12AC3" w14:paraId="5908F889" w14:textId="77777777" w:rsidTr="00DB3111">
      <w:trPr>
        <w:cantSplit/>
        <w:trHeight w:hRule="exact" w:val="274"/>
        <w:tblHeader/>
      </w:trPr>
      <w:tc>
        <w:tcPr>
          <w:tcW w:w="1560" w:type="dxa"/>
          <w:vMerge/>
          <w:tcBorders>
            <w:left w:val="single" w:sz="4" w:space="0" w:color="auto"/>
            <w:right w:val="single" w:sz="4" w:space="0" w:color="auto"/>
          </w:tcBorders>
        </w:tcPr>
        <w:p w14:paraId="6612059F" w14:textId="77777777" w:rsidR="00C03E4C" w:rsidRDefault="00C03E4C" w:rsidP="00C03E4C">
          <w:pPr>
            <w:pStyle w:val="Titolo1Intestazione"/>
          </w:pPr>
        </w:p>
      </w:tc>
      <w:tc>
        <w:tcPr>
          <w:tcW w:w="6577" w:type="dxa"/>
          <w:vMerge/>
          <w:tcBorders>
            <w:left w:val="single" w:sz="4" w:space="0" w:color="auto"/>
            <w:right w:val="single" w:sz="4" w:space="0" w:color="auto"/>
          </w:tcBorders>
          <w:vAlign w:val="center"/>
        </w:tcPr>
        <w:p w14:paraId="5C6E97B3" w14:textId="77777777" w:rsidR="00C03E4C" w:rsidRPr="00F12AC3" w:rsidRDefault="00C03E4C" w:rsidP="00C03E4C">
          <w:pPr>
            <w:pStyle w:val="Titolo1Intestazione"/>
            <w:rPr>
              <w:rFonts w:ascii="Times New Roman" w:hAnsi="Times New Roman"/>
              <w:caps w:val="0"/>
            </w:rPr>
          </w:pPr>
        </w:p>
      </w:tc>
      <w:tc>
        <w:tcPr>
          <w:tcW w:w="936" w:type="dxa"/>
          <w:tcBorders>
            <w:top w:val="single" w:sz="4" w:space="0" w:color="auto"/>
            <w:left w:val="single" w:sz="4" w:space="0" w:color="auto"/>
            <w:bottom w:val="single" w:sz="4" w:space="0" w:color="auto"/>
            <w:right w:val="single" w:sz="4" w:space="0" w:color="auto"/>
          </w:tcBorders>
          <w:vAlign w:val="center"/>
        </w:tcPr>
        <w:p w14:paraId="19BEA04C" w14:textId="77777777" w:rsidR="00C03E4C" w:rsidRPr="00F12AC3" w:rsidRDefault="00C03E4C" w:rsidP="00C03E4C">
          <w:pPr>
            <w:pStyle w:val="a5"/>
            <w:rPr>
              <w:rStyle w:val="a9"/>
              <w:sz w:val="16"/>
              <w:lang w:val="en-US"/>
            </w:rPr>
          </w:pPr>
          <w:r w:rsidRPr="00F12AC3">
            <w:rPr>
              <w:rStyle w:val="a9"/>
              <w:sz w:val="16"/>
              <w:lang w:val="en-US"/>
            </w:rPr>
            <w:t>DATA:</w:t>
          </w:r>
        </w:p>
      </w:tc>
      <w:tc>
        <w:tcPr>
          <w:tcW w:w="1093" w:type="dxa"/>
          <w:tcBorders>
            <w:top w:val="single" w:sz="4" w:space="0" w:color="auto"/>
            <w:left w:val="single" w:sz="4" w:space="0" w:color="auto"/>
            <w:bottom w:val="single" w:sz="4" w:space="0" w:color="auto"/>
            <w:right w:val="single" w:sz="4" w:space="0" w:color="auto"/>
          </w:tcBorders>
          <w:vAlign w:val="center"/>
        </w:tcPr>
        <w:p w14:paraId="41183729" w14:textId="77777777" w:rsidR="00C03E4C" w:rsidRPr="00F12AC3" w:rsidRDefault="00C03E4C" w:rsidP="00C03E4C">
          <w:pPr>
            <w:pStyle w:val="a5"/>
            <w:rPr>
              <w:rStyle w:val="a9"/>
              <w:sz w:val="16"/>
              <w:lang w:val="en-US"/>
            </w:rPr>
          </w:pPr>
          <w:r w:rsidRPr="00F12AC3">
            <w:rPr>
              <w:rStyle w:val="a9"/>
              <w:sz w:val="16"/>
              <w:lang w:val="en-US"/>
            </w:rPr>
            <w:t>21.01.2016</w:t>
          </w:r>
        </w:p>
      </w:tc>
    </w:tr>
    <w:tr w:rsidR="00C03E4C" w:rsidRPr="00F12AC3" w14:paraId="38955F47" w14:textId="77777777" w:rsidTr="00DB3111">
      <w:trPr>
        <w:cantSplit/>
        <w:trHeight w:hRule="exact" w:val="297"/>
        <w:tblHeader/>
      </w:trPr>
      <w:tc>
        <w:tcPr>
          <w:tcW w:w="1560" w:type="dxa"/>
          <w:vMerge/>
          <w:tcBorders>
            <w:left w:val="single" w:sz="4" w:space="0" w:color="auto"/>
            <w:bottom w:val="single" w:sz="4" w:space="0" w:color="auto"/>
            <w:right w:val="single" w:sz="4" w:space="0" w:color="auto"/>
          </w:tcBorders>
        </w:tcPr>
        <w:p w14:paraId="4833750A" w14:textId="77777777" w:rsidR="00C03E4C" w:rsidRDefault="00C03E4C" w:rsidP="00C03E4C">
          <w:pPr>
            <w:pStyle w:val="Titolo1Intestazione"/>
            <w:rPr>
              <w:sz w:val="16"/>
            </w:rPr>
          </w:pPr>
        </w:p>
      </w:tc>
      <w:tc>
        <w:tcPr>
          <w:tcW w:w="6577" w:type="dxa"/>
          <w:vMerge/>
          <w:tcBorders>
            <w:left w:val="single" w:sz="4" w:space="0" w:color="auto"/>
            <w:bottom w:val="single" w:sz="4" w:space="0" w:color="auto"/>
          </w:tcBorders>
          <w:vAlign w:val="center"/>
        </w:tcPr>
        <w:p w14:paraId="791DCF3B" w14:textId="77777777" w:rsidR="00C03E4C" w:rsidRPr="00F12AC3" w:rsidRDefault="00C03E4C" w:rsidP="00C03E4C">
          <w:pPr>
            <w:pStyle w:val="Titolo1Intestazione"/>
            <w:rPr>
              <w:rFonts w:ascii="Times New Roman" w:hAnsi="Times New Roman"/>
              <w:caps w:val="0"/>
              <w:sz w:val="16"/>
            </w:rPr>
          </w:pPr>
        </w:p>
      </w:tc>
      <w:tc>
        <w:tcPr>
          <w:tcW w:w="2029" w:type="dxa"/>
          <w:gridSpan w:val="2"/>
          <w:tcBorders>
            <w:left w:val="single" w:sz="4" w:space="0" w:color="auto"/>
            <w:bottom w:val="single" w:sz="4" w:space="0" w:color="auto"/>
            <w:right w:val="single" w:sz="4" w:space="0" w:color="auto"/>
          </w:tcBorders>
          <w:vAlign w:val="center"/>
        </w:tcPr>
        <w:p w14:paraId="07A3F908" w14:textId="77777777" w:rsidR="00C03E4C" w:rsidRPr="00F12AC3" w:rsidRDefault="00C03E4C" w:rsidP="00C03E4C">
          <w:pPr>
            <w:pStyle w:val="a5"/>
            <w:rPr>
              <w:rStyle w:val="a9"/>
              <w:lang w:val="ro-RO"/>
            </w:rPr>
          </w:pPr>
          <w:r w:rsidRPr="00F12AC3">
            <w:rPr>
              <w:rStyle w:val="a9"/>
              <w:lang w:val="en-US"/>
            </w:rPr>
            <w:t xml:space="preserve">Pag. </w:t>
          </w:r>
          <w:r w:rsidRPr="00F12AC3">
            <w:rPr>
              <w:rStyle w:val="a9"/>
              <w:lang w:val="ro-RO"/>
            </w:rPr>
            <w:t>1</w:t>
          </w:r>
          <w:r w:rsidRPr="00F12AC3">
            <w:rPr>
              <w:rStyle w:val="a9"/>
              <w:lang w:val="en-US"/>
            </w:rPr>
            <w:t xml:space="preserve"> / </w:t>
          </w:r>
          <w:r w:rsidRPr="00F12AC3">
            <w:rPr>
              <w:lang w:val="ro-RO"/>
            </w:rPr>
            <w:t>1</w:t>
          </w:r>
        </w:p>
      </w:tc>
    </w:tr>
  </w:tbl>
  <w:p w14:paraId="5575098C" w14:textId="77777777" w:rsidR="00C03E4C" w:rsidRDefault="00C03E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75387"/>
    <w:multiLevelType w:val="hybridMultilevel"/>
    <w:tmpl w:val="F49A42DC"/>
    <w:lvl w:ilvl="0" w:tplc="F76CB720">
      <w:start w:val="1"/>
      <w:numFmt w:val="decimal"/>
      <w:lvlText w:val="%1."/>
      <w:lvlJc w:val="left"/>
      <w:pPr>
        <w:ind w:left="800" w:hanging="360"/>
      </w:pPr>
      <w:rPr>
        <w:rFonts w:hint="default"/>
        <w:sz w:val="20"/>
      </w:rPr>
    </w:lvl>
    <w:lvl w:ilvl="1" w:tplc="04190019">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 w15:restartNumberingAfterBreak="0">
    <w:nsid w:val="6A4236F2"/>
    <w:multiLevelType w:val="hybridMultilevel"/>
    <w:tmpl w:val="A306CDBA"/>
    <w:lvl w:ilvl="0" w:tplc="168690EE">
      <w:start w:val="1"/>
      <w:numFmt w:val="decimal"/>
      <w:lvlText w:val="%1."/>
      <w:lvlJc w:val="left"/>
      <w:pPr>
        <w:ind w:left="1932" w:hanging="360"/>
      </w:pPr>
      <w:rPr>
        <w:rFonts w:cs="Times New Roman"/>
      </w:rPr>
    </w:lvl>
    <w:lvl w:ilvl="1" w:tplc="04090019">
      <w:start w:val="1"/>
      <w:numFmt w:val="lowerLetter"/>
      <w:lvlText w:val="%2."/>
      <w:lvlJc w:val="left"/>
      <w:pPr>
        <w:ind w:left="2652" w:hanging="360"/>
      </w:pPr>
      <w:rPr>
        <w:rFonts w:cs="Times New Roman"/>
      </w:rPr>
    </w:lvl>
    <w:lvl w:ilvl="2" w:tplc="0409001B">
      <w:start w:val="1"/>
      <w:numFmt w:val="lowerRoman"/>
      <w:lvlText w:val="%3."/>
      <w:lvlJc w:val="right"/>
      <w:pPr>
        <w:ind w:left="3372" w:hanging="180"/>
      </w:pPr>
      <w:rPr>
        <w:rFonts w:cs="Times New Roman"/>
      </w:rPr>
    </w:lvl>
    <w:lvl w:ilvl="3" w:tplc="0409000F">
      <w:start w:val="1"/>
      <w:numFmt w:val="decimal"/>
      <w:lvlText w:val="%4."/>
      <w:lvlJc w:val="left"/>
      <w:pPr>
        <w:ind w:left="4092" w:hanging="360"/>
      </w:pPr>
      <w:rPr>
        <w:rFonts w:cs="Times New Roman"/>
      </w:rPr>
    </w:lvl>
    <w:lvl w:ilvl="4" w:tplc="04090019">
      <w:start w:val="1"/>
      <w:numFmt w:val="lowerLetter"/>
      <w:lvlText w:val="%5."/>
      <w:lvlJc w:val="left"/>
      <w:pPr>
        <w:ind w:left="4812" w:hanging="360"/>
      </w:pPr>
      <w:rPr>
        <w:rFonts w:cs="Times New Roman"/>
      </w:rPr>
    </w:lvl>
    <w:lvl w:ilvl="5" w:tplc="0409001B">
      <w:start w:val="1"/>
      <w:numFmt w:val="lowerRoman"/>
      <w:lvlText w:val="%6."/>
      <w:lvlJc w:val="right"/>
      <w:pPr>
        <w:ind w:left="5532" w:hanging="180"/>
      </w:pPr>
      <w:rPr>
        <w:rFonts w:cs="Times New Roman"/>
      </w:rPr>
    </w:lvl>
    <w:lvl w:ilvl="6" w:tplc="0409000F">
      <w:start w:val="1"/>
      <w:numFmt w:val="decimal"/>
      <w:lvlText w:val="%7."/>
      <w:lvlJc w:val="left"/>
      <w:pPr>
        <w:ind w:left="6252" w:hanging="360"/>
      </w:pPr>
      <w:rPr>
        <w:rFonts w:cs="Times New Roman"/>
      </w:rPr>
    </w:lvl>
    <w:lvl w:ilvl="7" w:tplc="04090019">
      <w:start w:val="1"/>
      <w:numFmt w:val="lowerLetter"/>
      <w:lvlText w:val="%8."/>
      <w:lvlJc w:val="left"/>
      <w:pPr>
        <w:ind w:left="6972" w:hanging="360"/>
      </w:pPr>
      <w:rPr>
        <w:rFonts w:cs="Times New Roman"/>
      </w:rPr>
    </w:lvl>
    <w:lvl w:ilvl="8" w:tplc="0409001B">
      <w:start w:val="1"/>
      <w:numFmt w:val="lowerRoman"/>
      <w:lvlText w:val="%9."/>
      <w:lvlJc w:val="right"/>
      <w:pPr>
        <w:ind w:left="7692"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4C"/>
    <w:rsid w:val="00012253"/>
    <w:rsid w:val="00014D78"/>
    <w:rsid w:val="00040391"/>
    <w:rsid w:val="00054BB3"/>
    <w:rsid w:val="00086A74"/>
    <w:rsid w:val="0009362D"/>
    <w:rsid w:val="000B4934"/>
    <w:rsid w:val="000B5D26"/>
    <w:rsid w:val="000D32DA"/>
    <w:rsid w:val="00115F99"/>
    <w:rsid w:val="00116072"/>
    <w:rsid w:val="001374B4"/>
    <w:rsid w:val="001444E7"/>
    <w:rsid w:val="00167713"/>
    <w:rsid w:val="00196454"/>
    <w:rsid w:val="00197952"/>
    <w:rsid w:val="001E69FE"/>
    <w:rsid w:val="00205D70"/>
    <w:rsid w:val="002806AE"/>
    <w:rsid w:val="0029773E"/>
    <w:rsid w:val="002A4A24"/>
    <w:rsid w:val="003025E2"/>
    <w:rsid w:val="0031537D"/>
    <w:rsid w:val="00331A94"/>
    <w:rsid w:val="00344C00"/>
    <w:rsid w:val="00367F1A"/>
    <w:rsid w:val="00393F44"/>
    <w:rsid w:val="003B3B91"/>
    <w:rsid w:val="003E405E"/>
    <w:rsid w:val="0042582E"/>
    <w:rsid w:val="00493CEF"/>
    <w:rsid w:val="004A75FA"/>
    <w:rsid w:val="005137FC"/>
    <w:rsid w:val="005419D5"/>
    <w:rsid w:val="00544EB1"/>
    <w:rsid w:val="005510E7"/>
    <w:rsid w:val="00553A26"/>
    <w:rsid w:val="005813A8"/>
    <w:rsid w:val="005A51F6"/>
    <w:rsid w:val="005B6A48"/>
    <w:rsid w:val="006306E7"/>
    <w:rsid w:val="006539BA"/>
    <w:rsid w:val="00666347"/>
    <w:rsid w:val="006A0D86"/>
    <w:rsid w:val="006B501A"/>
    <w:rsid w:val="006B61DB"/>
    <w:rsid w:val="006F4188"/>
    <w:rsid w:val="00717620"/>
    <w:rsid w:val="00753969"/>
    <w:rsid w:val="007C495C"/>
    <w:rsid w:val="007F140A"/>
    <w:rsid w:val="00804E7F"/>
    <w:rsid w:val="00860ADD"/>
    <w:rsid w:val="00876879"/>
    <w:rsid w:val="00881374"/>
    <w:rsid w:val="00895FA0"/>
    <w:rsid w:val="00912CBD"/>
    <w:rsid w:val="009B513D"/>
    <w:rsid w:val="00A32AF0"/>
    <w:rsid w:val="00A36FC9"/>
    <w:rsid w:val="00A4238B"/>
    <w:rsid w:val="00A927BE"/>
    <w:rsid w:val="00AC1B76"/>
    <w:rsid w:val="00AF3363"/>
    <w:rsid w:val="00B036DE"/>
    <w:rsid w:val="00B501AD"/>
    <w:rsid w:val="00B93DCE"/>
    <w:rsid w:val="00BD0352"/>
    <w:rsid w:val="00BE3086"/>
    <w:rsid w:val="00C03E4C"/>
    <w:rsid w:val="00C30A4A"/>
    <w:rsid w:val="00C675D3"/>
    <w:rsid w:val="00C8660E"/>
    <w:rsid w:val="00C942DC"/>
    <w:rsid w:val="00CD34B1"/>
    <w:rsid w:val="00DA04D8"/>
    <w:rsid w:val="00DA278A"/>
    <w:rsid w:val="00DB1E47"/>
    <w:rsid w:val="00DB439A"/>
    <w:rsid w:val="00E12AD1"/>
    <w:rsid w:val="00E65B6C"/>
    <w:rsid w:val="00E743F9"/>
    <w:rsid w:val="00E9147E"/>
    <w:rsid w:val="00EA18F4"/>
    <w:rsid w:val="00EF49C4"/>
    <w:rsid w:val="00F07B53"/>
    <w:rsid w:val="00F14523"/>
    <w:rsid w:val="00F36F36"/>
    <w:rsid w:val="00F527C4"/>
    <w:rsid w:val="00FB75F2"/>
    <w:rsid w:val="00FF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0A72"/>
  <w15:docId w15:val="{31D23917-0D7F-4098-8BB3-4AFC027F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70"/>
  </w:style>
  <w:style w:type="paragraph" w:styleId="1">
    <w:name w:val="heading 1"/>
    <w:basedOn w:val="a"/>
    <w:next w:val="a"/>
    <w:link w:val="10"/>
    <w:qFormat/>
    <w:rsid w:val="00C03E4C"/>
    <w:pPr>
      <w:keepNext/>
      <w:spacing w:after="0" w:line="240" w:lineRule="auto"/>
      <w:jc w:val="right"/>
      <w:outlineLvl w:val="0"/>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03E4C"/>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a4">
    <w:name w:val="Заголовок Знак"/>
    <w:basedOn w:val="a0"/>
    <w:link w:val="a3"/>
    <w:rsid w:val="00C03E4C"/>
    <w:rPr>
      <w:rFonts w:ascii="Times New Roman" w:eastAsia="Times New Roman" w:hAnsi="Times New Roman" w:cs="Times New Roman"/>
      <w:b/>
      <w:bCs/>
      <w:i/>
      <w:iCs/>
      <w:sz w:val="32"/>
      <w:szCs w:val="24"/>
      <w:lang w:val="ro-RO" w:eastAsia="ru-RU"/>
    </w:rPr>
  </w:style>
  <w:style w:type="paragraph" w:customStyle="1" w:styleId="FR3">
    <w:name w:val="FR3"/>
    <w:rsid w:val="00C03E4C"/>
    <w:pPr>
      <w:widowControl w:val="0"/>
      <w:spacing w:before="340" w:after="0" w:line="240" w:lineRule="auto"/>
      <w:jc w:val="center"/>
    </w:pPr>
    <w:rPr>
      <w:rFonts w:ascii="Times New Roman" w:eastAsia="Times New Roman" w:hAnsi="Times New Roman" w:cs="Times New Roman"/>
      <w:snapToGrid w:val="0"/>
      <w:sz w:val="32"/>
      <w:szCs w:val="20"/>
      <w:lang w:val="en-US" w:eastAsia="ru-RU"/>
    </w:rPr>
  </w:style>
  <w:style w:type="paragraph" w:customStyle="1" w:styleId="Default">
    <w:name w:val="Default"/>
    <w:rsid w:val="00C03E4C"/>
    <w:pPr>
      <w:autoSpaceDE w:val="0"/>
      <w:autoSpaceDN w:val="0"/>
      <w:adjustRightInd w:val="0"/>
      <w:spacing w:after="0" w:line="240" w:lineRule="auto"/>
    </w:pPr>
    <w:rPr>
      <w:rFonts w:ascii="Cambria" w:hAnsi="Cambria" w:cs="Cambria"/>
      <w:color w:val="000000"/>
      <w:sz w:val="24"/>
      <w:szCs w:val="24"/>
    </w:rPr>
  </w:style>
  <w:style w:type="paragraph" w:styleId="a5">
    <w:name w:val="header"/>
    <w:basedOn w:val="a"/>
    <w:link w:val="a6"/>
    <w:unhideWhenUsed/>
    <w:rsid w:val="00C03E4C"/>
    <w:pPr>
      <w:tabs>
        <w:tab w:val="center" w:pos="4677"/>
        <w:tab w:val="right" w:pos="9355"/>
      </w:tabs>
      <w:spacing w:after="0" w:line="240" w:lineRule="auto"/>
    </w:pPr>
  </w:style>
  <w:style w:type="character" w:customStyle="1" w:styleId="a6">
    <w:name w:val="Верхний колонтитул Знак"/>
    <w:basedOn w:val="a0"/>
    <w:link w:val="a5"/>
    <w:rsid w:val="00C03E4C"/>
  </w:style>
  <w:style w:type="paragraph" w:styleId="a7">
    <w:name w:val="footer"/>
    <w:basedOn w:val="a"/>
    <w:link w:val="a8"/>
    <w:uiPriority w:val="99"/>
    <w:unhideWhenUsed/>
    <w:rsid w:val="00C03E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3E4C"/>
  </w:style>
  <w:style w:type="character" w:styleId="a9">
    <w:name w:val="page number"/>
    <w:basedOn w:val="a0"/>
    <w:rsid w:val="00C03E4C"/>
    <w:rPr>
      <w:rFonts w:ascii="Times New Roman" w:hAnsi="Times New Roman"/>
    </w:rPr>
  </w:style>
  <w:style w:type="paragraph" w:customStyle="1" w:styleId="Titolo1Intestazione">
    <w:name w:val="Titolo 1 Intestazione"/>
    <w:basedOn w:val="a5"/>
    <w:rsid w:val="00C03E4C"/>
    <w:pPr>
      <w:tabs>
        <w:tab w:val="clear" w:pos="4677"/>
        <w:tab w:val="clear" w:pos="9355"/>
        <w:tab w:val="center" w:pos="4819"/>
        <w:tab w:val="right" w:pos="9638"/>
      </w:tabs>
      <w:jc w:val="center"/>
    </w:pPr>
    <w:rPr>
      <w:rFonts w:ascii="Arial" w:eastAsia="Times New Roman" w:hAnsi="Arial" w:cs="Times New Roman"/>
      <w:b/>
      <w:caps/>
      <w:sz w:val="24"/>
      <w:szCs w:val="20"/>
      <w:lang w:val="ro-RO"/>
    </w:rPr>
  </w:style>
  <w:style w:type="paragraph" w:customStyle="1" w:styleId="NumeroRevisione">
    <w:name w:val="Numero Revisione"/>
    <w:basedOn w:val="a5"/>
    <w:rsid w:val="00C03E4C"/>
    <w:pPr>
      <w:tabs>
        <w:tab w:val="clear" w:pos="4677"/>
        <w:tab w:val="clear" w:pos="9355"/>
        <w:tab w:val="center" w:pos="4819"/>
        <w:tab w:val="right" w:pos="9638"/>
      </w:tabs>
    </w:pPr>
    <w:rPr>
      <w:rFonts w:ascii="Arial" w:eastAsia="Times New Roman" w:hAnsi="Arial" w:cs="Times New Roman"/>
      <w:b/>
      <w:sz w:val="16"/>
      <w:szCs w:val="20"/>
      <w:lang w:val="ro-RO"/>
    </w:rPr>
  </w:style>
  <w:style w:type="paragraph" w:customStyle="1" w:styleId="Revisione">
    <w:name w:val="Revisione"/>
    <w:basedOn w:val="a5"/>
    <w:rsid w:val="00C03E4C"/>
    <w:pPr>
      <w:tabs>
        <w:tab w:val="clear" w:pos="4677"/>
        <w:tab w:val="clear" w:pos="9355"/>
        <w:tab w:val="center" w:pos="4819"/>
        <w:tab w:val="right" w:pos="9638"/>
      </w:tabs>
    </w:pPr>
    <w:rPr>
      <w:rFonts w:ascii="Times New Roman" w:eastAsia="Times New Roman" w:hAnsi="Times New Roman" w:cs="Times New Roman"/>
      <w:b/>
      <w:sz w:val="16"/>
      <w:szCs w:val="20"/>
      <w:lang w:val="ro-RO"/>
    </w:rPr>
  </w:style>
  <w:style w:type="character" w:customStyle="1" w:styleId="10">
    <w:name w:val="Заголовок 1 Знак"/>
    <w:basedOn w:val="a0"/>
    <w:link w:val="1"/>
    <w:rsid w:val="00C03E4C"/>
    <w:rPr>
      <w:rFonts w:ascii="Times New Roman" w:eastAsia="Times New Roman" w:hAnsi="Times New Roman" w:cs="Times New Roman"/>
      <w:sz w:val="28"/>
      <w:szCs w:val="20"/>
      <w:lang w:val="ro-RO" w:eastAsia="ru-RU"/>
    </w:rPr>
  </w:style>
  <w:style w:type="paragraph" w:styleId="aa">
    <w:name w:val="Balloon Text"/>
    <w:basedOn w:val="a"/>
    <w:link w:val="ab"/>
    <w:uiPriority w:val="99"/>
    <w:semiHidden/>
    <w:unhideWhenUsed/>
    <w:rsid w:val="000B5D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5D26"/>
    <w:rPr>
      <w:rFonts w:ascii="Tahoma" w:hAnsi="Tahoma" w:cs="Tahoma"/>
      <w:sz w:val="16"/>
      <w:szCs w:val="16"/>
    </w:rPr>
  </w:style>
  <w:style w:type="paragraph" w:styleId="ac">
    <w:name w:val="List Paragraph"/>
    <w:basedOn w:val="a"/>
    <w:uiPriority w:val="99"/>
    <w:qFormat/>
    <w:rsid w:val="00881374"/>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4ABF-E588-4E22-BDFC-A2BA0E44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2022-09-02T08:05:00Z</cp:lastPrinted>
  <dcterms:created xsi:type="dcterms:W3CDTF">2023-02-27T20:28:00Z</dcterms:created>
  <dcterms:modified xsi:type="dcterms:W3CDTF">2023-02-27T20:28:00Z</dcterms:modified>
</cp:coreProperties>
</file>